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6DDBC" w14:textId="36BDA230"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F84D3D" w:rsidRPr="004E68D9">
        <w:rPr>
          <w:rFonts w:cs="Arial"/>
          <w:szCs w:val="22"/>
        </w:rPr>
        <w:t>10</w:t>
      </w:r>
      <w:r w:rsidR="00F84D3D">
        <w:rPr>
          <w:rFonts w:cs="Arial"/>
          <w:szCs w:val="22"/>
        </w:rPr>
        <w:t xml:space="preserve">7       </w:t>
      </w:r>
      <w:r w:rsidR="00F84D3D">
        <w:rPr>
          <w:rFonts w:eastAsia="宋体" w:hint="eastAsia"/>
          <w:lang w:eastAsia="zh-CN"/>
        </w:rPr>
        <w:t xml:space="preserve">            </w:t>
      </w:r>
      <w:r w:rsidR="00F84D3D">
        <w:rPr>
          <w:rFonts w:eastAsia="宋体"/>
          <w:lang w:eastAsia="zh-CN"/>
        </w:rPr>
        <w:t xml:space="preserve">  </w:t>
      </w:r>
      <w:r w:rsidR="00F84D3D">
        <w:rPr>
          <w:rFonts w:eastAsia="宋体" w:hint="eastAsia"/>
          <w:lang w:eastAsia="zh-CN"/>
        </w:rPr>
        <w:t xml:space="preserve">                </w:t>
      </w:r>
      <w:r w:rsidR="00F84D3D" w:rsidRPr="0030744C">
        <w:rPr>
          <w:rFonts w:eastAsia="宋体" w:hint="eastAsia"/>
          <w:lang w:eastAsia="zh-CN"/>
        </w:rPr>
        <w:t xml:space="preserve">  </w:t>
      </w:r>
      <w:r w:rsidR="00F84D3D">
        <w:rPr>
          <w:rFonts w:eastAsia="宋体"/>
          <w:lang w:eastAsia="zh-CN"/>
        </w:rPr>
        <w:t xml:space="preserve">  </w:t>
      </w:r>
      <w:r w:rsidR="00F84D3D" w:rsidRPr="001D717A">
        <w:t>R4-</w:t>
      </w:r>
      <w:r w:rsidR="00554BF7" w:rsidRPr="00554BF7">
        <w:t>2308947</w:t>
      </w:r>
    </w:p>
    <w:p w14:paraId="32854984" w14:textId="1D69452D" w:rsidR="00675C27" w:rsidRPr="00444A16" w:rsidRDefault="00F84D3D" w:rsidP="00F71A33">
      <w:pPr>
        <w:pStyle w:val="afb"/>
        <w:rPr>
          <w:rFonts w:eastAsia="宋体"/>
          <w:lang w:eastAsia="zh-CN"/>
        </w:rPr>
      </w:pPr>
      <w:r>
        <w:rPr>
          <w:rFonts w:eastAsia="宋体"/>
          <w:lang w:eastAsia="zh-CN"/>
        </w:rPr>
        <w:t xml:space="preserve">Incheon, Korea, May 22 – 26, </w:t>
      </w:r>
      <w:r w:rsidR="00B3285E">
        <w:rPr>
          <w:rFonts w:eastAsia="宋体"/>
          <w:lang w:eastAsia="zh-CN"/>
        </w:rPr>
        <w:t>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F18A013" w14:textId="64736B5E"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C6525" w:rsidRPr="003C6525">
        <w:rPr>
          <w:rFonts w:ascii="Arial" w:hAnsi="Arial" w:cs="Arial"/>
          <w:sz w:val="22"/>
        </w:rPr>
        <w:t>On UE RF requirement for FR2 multi-Rx chain DL reception</w:t>
      </w:r>
    </w:p>
    <w:p w14:paraId="4EC1E699" w14:textId="513FAFC9"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231242">
        <w:rPr>
          <w:rFonts w:ascii="Arial" w:hAnsi="Arial" w:cs="Arial"/>
          <w:sz w:val="22"/>
        </w:rPr>
        <w:t>8</w:t>
      </w:r>
      <w:r w:rsidR="00D02F4C">
        <w:rPr>
          <w:rFonts w:ascii="Arial" w:hAnsi="Arial" w:cs="Arial"/>
          <w:sz w:val="22"/>
        </w:rPr>
        <w:t>.</w:t>
      </w:r>
      <w:r w:rsidR="00F17582">
        <w:rPr>
          <w:rFonts w:ascii="Arial" w:hAnsi="Arial" w:cs="Arial"/>
          <w:sz w:val="22"/>
        </w:rPr>
        <w:t>8</w:t>
      </w:r>
      <w:r w:rsidR="005660EE">
        <w:rPr>
          <w:rFonts w:ascii="Arial" w:hAnsi="Arial" w:cs="Arial"/>
          <w:sz w:val="22"/>
        </w:rPr>
        <w:t>.</w:t>
      </w:r>
      <w:r w:rsidR="00F17582">
        <w:rPr>
          <w:rFonts w:ascii="Arial" w:hAnsi="Arial" w:cs="Arial"/>
          <w:sz w:val="22"/>
        </w:rPr>
        <w:t>2</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F23E96">
      <w:pPr>
        <w:pStyle w:val="1"/>
        <w:spacing w:after="240"/>
        <w:rPr>
          <w:rFonts w:eastAsia="宋体"/>
          <w:lang w:eastAsia="zh-CN"/>
        </w:rPr>
      </w:pPr>
      <w:r>
        <w:rPr>
          <w:rFonts w:eastAsia="宋体" w:hint="eastAsia"/>
          <w:lang w:eastAsia="zh-CN"/>
        </w:rPr>
        <w:t>Introduction</w:t>
      </w:r>
    </w:p>
    <w:p w14:paraId="09FA2676" w14:textId="5C4E6626" w:rsidR="00F05785" w:rsidRDefault="00FD309A" w:rsidP="00942B57">
      <w:pPr>
        <w:jc w:val="both"/>
      </w:pPr>
      <w:r>
        <w:t xml:space="preserve">In </w:t>
      </w:r>
      <w:r w:rsidR="00FE7457">
        <w:t xml:space="preserve">the last </w:t>
      </w:r>
      <w:r>
        <w:t>RAN4</w:t>
      </w:r>
      <w:r w:rsidR="00FE7457">
        <w:t xml:space="preserve"> meeting</w:t>
      </w:r>
      <w:r>
        <w:t xml:space="preserve">, fruitful discussion has been done for the Rel-18 WI for FR2 multi-Rx chain DL reception. The </w:t>
      </w:r>
      <w:r w:rsidR="00643E2B">
        <w:t>conclusion and remaining issues</w:t>
      </w:r>
      <w:r>
        <w:t xml:space="preserve"> can be </w:t>
      </w:r>
      <w:r w:rsidR="00F05785">
        <w:t>found in the approved WF [1].</w:t>
      </w:r>
    </w:p>
    <w:tbl>
      <w:tblPr>
        <w:tblStyle w:val="af8"/>
        <w:tblW w:w="0" w:type="auto"/>
        <w:tblLook w:val="04A0" w:firstRow="1" w:lastRow="0" w:firstColumn="1" w:lastColumn="0" w:noHBand="0" w:noVBand="1"/>
      </w:tblPr>
      <w:tblGrid>
        <w:gridCol w:w="9631"/>
      </w:tblGrid>
      <w:tr w:rsidR="00F05785" w14:paraId="719ED684" w14:textId="77777777" w:rsidTr="00F05785">
        <w:tc>
          <w:tcPr>
            <w:tcW w:w="9631" w:type="dxa"/>
          </w:tcPr>
          <w:p w14:paraId="60820C40" w14:textId="05BAE899" w:rsidR="00F05785" w:rsidRDefault="00F05785" w:rsidP="00F05785">
            <w:pPr>
              <w:pStyle w:val="3"/>
              <w:keepNext/>
              <w:keepLines/>
              <w:numPr>
                <w:ilvl w:val="0"/>
                <w:numId w:val="0"/>
              </w:numPr>
              <w:tabs>
                <w:tab w:val="left" w:pos="432"/>
                <w:tab w:val="left" w:pos="576"/>
              </w:tabs>
              <w:spacing w:before="120" w:beforeAutospacing="0" w:afterLines="0" w:after="180"/>
              <w:ind w:left="510" w:hanging="510"/>
              <w:outlineLvl w:val="2"/>
            </w:pPr>
            <w:r>
              <w:lastRenderedPageBreak/>
              <w:t>Data bias in agreed TE assumptions</w:t>
            </w:r>
          </w:p>
          <w:p w14:paraId="54FE1E53" w14:textId="77777777" w:rsidR="00F05785" w:rsidRDefault="00F05785" w:rsidP="00F05785">
            <w:pPr>
              <w:rPr>
                <w:b/>
                <w:color w:val="000000"/>
                <w:lang w:eastAsia="ko-KR"/>
              </w:rPr>
            </w:pPr>
            <w:r>
              <w:rPr>
                <w:b/>
                <w:color w:val="000000"/>
                <w:lang w:eastAsia="ko-KR"/>
              </w:rPr>
              <w:t>Agreement:</w:t>
            </w:r>
          </w:p>
          <w:p w14:paraId="33DE3550" w14:textId="77777777" w:rsidR="00F05785" w:rsidRPr="00F05785" w:rsidRDefault="00F05785" w:rsidP="006350E2">
            <w:pPr>
              <w:pStyle w:val="aff6"/>
              <w:widowControl/>
              <w:numPr>
                <w:ilvl w:val="0"/>
                <w:numId w:val="18"/>
              </w:numPr>
              <w:overflowPunct w:val="0"/>
              <w:autoSpaceDE w:val="0"/>
              <w:autoSpaceDN w:val="0"/>
              <w:adjustRightInd w:val="0"/>
              <w:spacing w:after="120"/>
              <w:ind w:firstLineChars="0"/>
              <w:jc w:val="left"/>
              <w:textAlignment w:val="baseline"/>
              <w:rPr>
                <w:rFonts w:ascii="Times New Roman" w:hAnsi="Times New Roman"/>
                <w:kern w:val="0"/>
                <w:sz w:val="20"/>
                <w:szCs w:val="20"/>
                <w:lang w:val="en-GB" w:eastAsia="zh-CN"/>
              </w:rPr>
            </w:pPr>
            <w:r w:rsidRPr="00F05785">
              <w:rPr>
                <w:rFonts w:ascii="Times New Roman" w:hAnsi="Times New Roman"/>
                <w:kern w:val="0"/>
                <w:sz w:val="20"/>
                <w:szCs w:val="20"/>
                <w:lang w:val="en-GB" w:eastAsia="zh-CN"/>
              </w:rPr>
              <w:t>A TE system that uses a legacy 2-axis positioner as measurement setup for multi-Rx UE RF testing will introduce different measurement results for different UE orientations because test AoA pairs only lie along meridians of the UE centric grid. i.e., no test AoA pairs in other directions.</w:t>
            </w:r>
          </w:p>
          <w:p w14:paraId="6EB00BC3" w14:textId="77777777" w:rsidR="00F05785" w:rsidRPr="00F05785" w:rsidRDefault="00F05785" w:rsidP="006350E2">
            <w:pPr>
              <w:pStyle w:val="aff6"/>
              <w:widowControl/>
              <w:numPr>
                <w:ilvl w:val="1"/>
                <w:numId w:val="19"/>
              </w:numPr>
              <w:overflowPunct w:val="0"/>
              <w:autoSpaceDE w:val="0"/>
              <w:autoSpaceDN w:val="0"/>
              <w:adjustRightInd w:val="0"/>
              <w:spacing w:after="120"/>
              <w:ind w:firstLineChars="0"/>
              <w:jc w:val="left"/>
              <w:textAlignment w:val="baseline"/>
              <w:rPr>
                <w:rFonts w:ascii="Times New Roman" w:hAnsi="Times New Roman"/>
                <w:kern w:val="0"/>
                <w:sz w:val="20"/>
                <w:szCs w:val="20"/>
                <w:lang w:val="en-GB" w:eastAsia="zh-CN"/>
              </w:rPr>
            </w:pPr>
            <w:r w:rsidRPr="00F05785">
              <w:rPr>
                <w:rFonts w:ascii="Times New Roman" w:hAnsi="Times New Roman"/>
                <w:kern w:val="0"/>
                <w:sz w:val="20"/>
                <w:szCs w:val="20"/>
                <w:lang w:val="en-GB" w:eastAsia="zh-CN"/>
              </w:rPr>
              <w:t xml:space="preserve">The work on the enhanced positioner, including motivation, conceptual solution, </w:t>
            </w:r>
            <w:proofErr w:type="gramStart"/>
            <w:r w:rsidRPr="00F05785">
              <w:rPr>
                <w:rFonts w:ascii="Times New Roman" w:hAnsi="Times New Roman"/>
                <w:kern w:val="0"/>
                <w:sz w:val="20"/>
                <w:szCs w:val="20"/>
                <w:lang w:val="en-GB" w:eastAsia="zh-CN"/>
              </w:rPr>
              <w:t>implementation</w:t>
            </w:r>
            <w:proofErr w:type="gramEnd"/>
            <w:r w:rsidRPr="00F05785">
              <w:rPr>
                <w:rFonts w:ascii="Times New Roman" w:hAnsi="Times New Roman"/>
                <w:kern w:val="0"/>
                <w:sz w:val="20"/>
                <w:szCs w:val="20"/>
                <w:lang w:val="en-GB" w:eastAsia="zh-CN"/>
              </w:rPr>
              <w:t xml:space="preserve"> aspects shall be recorded in the accompanying SI TR38.871 as record of having considered the technical aspects associated with the legacy positioner.</w:t>
            </w:r>
          </w:p>
          <w:p w14:paraId="72C01F8A" w14:textId="7575839B" w:rsidR="00F05785" w:rsidRPr="00F05785" w:rsidRDefault="00F05785" w:rsidP="006350E2">
            <w:pPr>
              <w:pStyle w:val="aff6"/>
              <w:widowControl/>
              <w:numPr>
                <w:ilvl w:val="0"/>
                <w:numId w:val="18"/>
              </w:numPr>
              <w:overflowPunct w:val="0"/>
              <w:autoSpaceDE w:val="0"/>
              <w:autoSpaceDN w:val="0"/>
              <w:adjustRightInd w:val="0"/>
              <w:spacing w:after="120"/>
              <w:ind w:firstLineChars="0"/>
              <w:jc w:val="left"/>
              <w:textAlignment w:val="baseline"/>
              <w:rPr>
                <w:rFonts w:ascii="Times New Roman" w:hAnsi="Times New Roman"/>
                <w:kern w:val="0"/>
                <w:sz w:val="20"/>
                <w:szCs w:val="20"/>
                <w:lang w:val="en-GB" w:eastAsia="zh-CN"/>
              </w:rPr>
            </w:pPr>
            <w:r w:rsidRPr="00F05785">
              <w:rPr>
                <w:rFonts w:ascii="Times New Roman" w:hAnsi="Times New Roman"/>
                <w:kern w:val="0"/>
                <w:sz w:val="20"/>
                <w:szCs w:val="20"/>
                <w:lang w:val="en-GB" w:eastAsia="zh-CN"/>
              </w:rPr>
              <w:t>To balance pragmatic considerations against the goal of removing the different measurement results for different UE orientations, the enhanced positioner is not adopted in testing and the requirement is agreed to be framed based on the previously agreed legacy positioner.</w:t>
            </w:r>
          </w:p>
          <w:p w14:paraId="4F86D9F5" w14:textId="77777777" w:rsidR="00F05785" w:rsidRPr="00F05785" w:rsidRDefault="00F05785" w:rsidP="006350E2">
            <w:pPr>
              <w:pStyle w:val="aff6"/>
              <w:widowControl/>
              <w:numPr>
                <w:ilvl w:val="0"/>
                <w:numId w:val="18"/>
              </w:numPr>
              <w:overflowPunct w:val="0"/>
              <w:autoSpaceDE w:val="0"/>
              <w:autoSpaceDN w:val="0"/>
              <w:adjustRightInd w:val="0"/>
              <w:spacing w:after="120"/>
              <w:ind w:firstLineChars="0"/>
              <w:jc w:val="left"/>
              <w:textAlignment w:val="baseline"/>
              <w:rPr>
                <w:rFonts w:ascii="Times New Roman" w:hAnsi="Times New Roman"/>
                <w:kern w:val="0"/>
                <w:sz w:val="20"/>
                <w:szCs w:val="20"/>
                <w:lang w:val="en-GB" w:eastAsia="zh-CN"/>
              </w:rPr>
            </w:pPr>
            <w:r w:rsidRPr="00FD7153">
              <w:rPr>
                <w:rFonts w:ascii="Times New Roman" w:hAnsi="Times New Roman"/>
                <w:kern w:val="0"/>
                <w:sz w:val="20"/>
                <w:szCs w:val="20"/>
                <w:highlight w:val="yellow"/>
                <w:lang w:val="en-GB" w:eastAsia="zh-CN"/>
              </w:rPr>
              <w:t>The requirement applies for one of the FFS options below</w:t>
            </w:r>
            <w:r w:rsidRPr="00F05785">
              <w:rPr>
                <w:rFonts w:ascii="Times New Roman" w:hAnsi="Times New Roman"/>
                <w:kern w:val="0"/>
                <w:sz w:val="20"/>
                <w:szCs w:val="20"/>
                <w:lang w:val="en-GB" w:eastAsia="zh-CN"/>
              </w:rPr>
              <w:t>:</w:t>
            </w:r>
          </w:p>
          <w:p w14:paraId="03646A58" w14:textId="77777777" w:rsidR="00F05785" w:rsidRPr="00F05785" w:rsidRDefault="00F05785" w:rsidP="00F05785">
            <w:pPr>
              <w:pStyle w:val="aff6"/>
              <w:overflowPunct w:val="0"/>
              <w:autoSpaceDE w:val="0"/>
              <w:autoSpaceDN w:val="0"/>
              <w:adjustRightInd w:val="0"/>
              <w:spacing w:after="120"/>
              <w:ind w:firstLineChars="0"/>
              <w:textAlignment w:val="baseline"/>
              <w:rPr>
                <w:rFonts w:ascii="Times New Roman" w:hAnsi="Times New Roman"/>
                <w:kern w:val="0"/>
                <w:sz w:val="20"/>
                <w:szCs w:val="20"/>
                <w:lang w:val="en-GB" w:eastAsia="zh-CN"/>
              </w:rPr>
            </w:pPr>
            <w:r w:rsidRPr="00F05785">
              <w:rPr>
                <w:rFonts w:ascii="Times New Roman" w:hAnsi="Times New Roman"/>
                <w:kern w:val="0"/>
                <w:sz w:val="20"/>
                <w:szCs w:val="20"/>
                <w:lang w:val="en-GB" w:eastAsia="zh-CN"/>
              </w:rPr>
              <w:t>O</w:t>
            </w:r>
            <w:r w:rsidRPr="00F05785">
              <w:rPr>
                <w:rFonts w:ascii="Times New Roman" w:hAnsi="Times New Roman" w:hint="eastAsia"/>
                <w:kern w:val="0"/>
                <w:sz w:val="20"/>
                <w:szCs w:val="20"/>
                <w:lang w:val="en-GB" w:eastAsia="zh-CN"/>
              </w:rPr>
              <w:t>ption</w:t>
            </w:r>
            <w:r w:rsidRPr="00F05785">
              <w:rPr>
                <w:rFonts w:ascii="Times New Roman" w:hAnsi="Times New Roman"/>
                <w:kern w:val="0"/>
                <w:sz w:val="20"/>
                <w:szCs w:val="20"/>
                <w:lang w:val="en-GB" w:eastAsia="zh-CN"/>
              </w:rPr>
              <w:t xml:space="preserve"> 1: one or more UE-declared orientations in the positioner</w:t>
            </w:r>
          </w:p>
          <w:p w14:paraId="3E505962" w14:textId="77777777" w:rsidR="00F05785" w:rsidRPr="00F05785" w:rsidRDefault="00F05785" w:rsidP="006350E2">
            <w:pPr>
              <w:pStyle w:val="aff6"/>
              <w:widowControl/>
              <w:numPr>
                <w:ilvl w:val="1"/>
                <w:numId w:val="20"/>
              </w:numPr>
              <w:overflowPunct w:val="0"/>
              <w:autoSpaceDE w:val="0"/>
              <w:autoSpaceDN w:val="0"/>
              <w:adjustRightInd w:val="0"/>
              <w:spacing w:after="120"/>
              <w:ind w:firstLineChars="0"/>
              <w:jc w:val="left"/>
              <w:textAlignment w:val="baseline"/>
              <w:rPr>
                <w:rFonts w:ascii="Times New Roman" w:hAnsi="Times New Roman"/>
                <w:kern w:val="0"/>
                <w:sz w:val="20"/>
                <w:szCs w:val="20"/>
                <w:lang w:val="en-GB" w:eastAsia="zh-CN"/>
              </w:rPr>
            </w:pPr>
            <w:r w:rsidRPr="00F05785">
              <w:rPr>
                <w:rFonts w:ascii="Times New Roman" w:hAnsi="Times New Roman"/>
                <w:kern w:val="0"/>
                <w:sz w:val="20"/>
                <w:szCs w:val="20"/>
                <w:lang w:val="en-GB" w:eastAsia="zh-CN"/>
              </w:rPr>
              <w:t>FFS if UE orientation is packaged with an AoA separation angle as a pair.</w:t>
            </w:r>
          </w:p>
          <w:p w14:paraId="2B81CCE9" w14:textId="77777777" w:rsidR="00F05785" w:rsidRPr="00F05785" w:rsidRDefault="00F05785" w:rsidP="00F05785">
            <w:pPr>
              <w:pStyle w:val="aff6"/>
              <w:overflowPunct w:val="0"/>
              <w:autoSpaceDE w:val="0"/>
              <w:autoSpaceDN w:val="0"/>
              <w:adjustRightInd w:val="0"/>
              <w:spacing w:after="120"/>
              <w:ind w:firstLineChars="0"/>
              <w:textAlignment w:val="baseline"/>
              <w:rPr>
                <w:rFonts w:ascii="Times New Roman" w:hAnsi="Times New Roman"/>
                <w:kern w:val="0"/>
                <w:sz w:val="20"/>
                <w:szCs w:val="20"/>
                <w:lang w:val="en-GB" w:eastAsia="zh-CN"/>
              </w:rPr>
            </w:pPr>
            <w:r w:rsidRPr="00F05785">
              <w:rPr>
                <w:rFonts w:ascii="Times New Roman" w:hAnsi="Times New Roman"/>
                <w:kern w:val="0"/>
                <w:sz w:val="20"/>
                <w:szCs w:val="20"/>
                <w:lang w:val="en-GB" w:eastAsia="zh-CN"/>
              </w:rPr>
              <w:t xml:space="preserve">Option 2: one or more standard-specified UE orientations in the positioner. </w:t>
            </w:r>
          </w:p>
          <w:p w14:paraId="2D9EC4FC" w14:textId="77777777" w:rsidR="00F05785" w:rsidRPr="00F05785" w:rsidRDefault="00F05785" w:rsidP="00F05785">
            <w:pPr>
              <w:pStyle w:val="aff6"/>
              <w:overflowPunct w:val="0"/>
              <w:autoSpaceDE w:val="0"/>
              <w:autoSpaceDN w:val="0"/>
              <w:adjustRightInd w:val="0"/>
              <w:spacing w:after="120"/>
              <w:ind w:firstLineChars="0"/>
              <w:textAlignment w:val="baseline"/>
              <w:rPr>
                <w:rFonts w:ascii="Times New Roman" w:hAnsi="Times New Roman"/>
                <w:kern w:val="0"/>
                <w:sz w:val="20"/>
                <w:szCs w:val="20"/>
                <w:lang w:val="en-GB" w:eastAsia="zh-CN"/>
              </w:rPr>
            </w:pPr>
            <w:r w:rsidRPr="00F05785">
              <w:rPr>
                <w:rFonts w:ascii="Times New Roman" w:hAnsi="Times New Roman"/>
                <w:kern w:val="0"/>
                <w:sz w:val="20"/>
                <w:szCs w:val="20"/>
                <w:lang w:val="en-GB" w:eastAsia="zh-CN"/>
              </w:rPr>
              <w:t>Option 3: the requirement applies for two fixed AoA configurations, the UE orientation can be declared (no capability needed) for each of these two directions.</w:t>
            </w:r>
          </w:p>
          <w:p w14:paraId="6E79E9A8" w14:textId="77777777" w:rsidR="00F05785" w:rsidRDefault="00F05785" w:rsidP="00F05785">
            <w:pPr>
              <w:rPr>
                <w:lang w:val="x-none"/>
              </w:rPr>
            </w:pPr>
          </w:p>
          <w:p w14:paraId="77C6FD83" w14:textId="77777777" w:rsidR="00F05785" w:rsidRDefault="00F05785" w:rsidP="00F05785">
            <w:pPr>
              <w:pStyle w:val="3"/>
              <w:keepNext/>
              <w:keepLines/>
              <w:numPr>
                <w:ilvl w:val="0"/>
                <w:numId w:val="0"/>
              </w:numPr>
              <w:tabs>
                <w:tab w:val="left" w:pos="432"/>
                <w:tab w:val="left" w:pos="576"/>
              </w:tabs>
              <w:spacing w:before="120" w:beforeAutospacing="0" w:afterLines="0" w:after="180"/>
              <w:ind w:left="510" w:hanging="510"/>
              <w:outlineLvl w:val="2"/>
            </w:pPr>
            <w:r>
              <w:t>Further alignment of simulation procedure</w:t>
            </w:r>
          </w:p>
          <w:p w14:paraId="27F88E04" w14:textId="77777777" w:rsidR="00F05785" w:rsidRPr="00F05785" w:rsidRDefault="00F05785" w:rsidP="00F05785">
            <w:pPr>
              <w:spacing w:after="0"/>
            </w:pPr>
            <w:r w:rsidRPr="00F05785">
              <w:rPr>
                <w:i/>
                <w:color w:val="0070C0"/>
                <w:lang w:val="en-US"/>
              </w:rPr>
              <w:t>Motivation:</w:t>
            </w:r>
            <w:r w:rsidRPr="00F05785">
              <w:t xml:space="preserve"> Simulation results from companies seem quite diverged. Companies are encouraged to propose further candidates for alignment, like:</w:t>
            </w:r>
          </w:p>
          <w:p w14:paraId="056CFA03" w14:textId="77777777" w:rsidR="00F05785" w:rsidRPr="00F05785" w:rsidRDefault="00F05785" w:rsidP="006350E2">
            <w:pPr>
              <w:pStyle w:val="aff6"/>
              <w:widowControl/>
              <w:numPr>
                <w:ilvl w:val="0"/>
                <w:numId w:val="14"/>
              </w:numPr>
              <w:overflowPunct w:val="0"/>
              <w:autoSpaceDE w:val="0"/>
              <w:autoSpaceDN w:val="0"/>
              <w:adjustRightInd w:val="0"/>
              <w:ind w:firstLineChars="0"/>
              <w:jc w:val="left"/>
              <w:textAlignment w:val="baseline"/>
              <w:rPr>
                <w:rFonts w:ascii="Times New Roman" w:hAnsi="Times New Roman"/>
                <w:sz w:val="20"/>
                <w:szCs w:val="20"/>
              </w:rPr>
            </w:pPr>
            <w:r w:rsidRPr="00F05785">
              <w:rPr>
                <w:rFonts w:ascii="Times New Roman" w:hAnsi="Times New Roman"/>
                <w:sz w:val="20"/>
                <w:szCs w:val="20"/>
              </w:rPr>
              <w:t xml:space="preserve">procedures and assumptions on how SINR is calculated </w:t>
            </w:r>
          </w:p>
          <w:p w14:paraId="40BFEE4D" w14:textId="77777777" w:rsidR="00F05785" w:rsidRPr="00F05785" w:rsidRDefault="00F05785" w:rsidP="006350E2">
            <w:pPr>
              <w:pStyle w:val="aff6"/>
              <w:widowControl/>
              <w:numPr>
                <w:ilvl w:val="0"/>
                <w:numId w:val="14"/>
              </w:numPr>
              <w:overflowPunct w:val="0"/>
              <w:autoSpaceDE w:val="0"/>
              <w:autoSpaceDN w:val="0"/>
              <w:adjustRightInd w:val="0"/>
              <w:ind w:firstLineChars="0"/>
              <w:jc w:val="left"/>
              <w:textAlignment w:val="baseline"/>
              <w:rPr>
                <w:rFonts w:ascii="Times New Roman" w:hAnsi="Times New Roman"/>
                <w:sz w:val="20"/>
                <w:szCs w:val="20"/>
              </w:rPr>
            </w:pPr>
            <w:r w:rsidRPr="00F05785">
              <w:rPr>
                <w:rFonts w:ascii="Times New Roman" w:hAnsi="Times New Roman"/>
                <w:sz w:val="20"/>
                <w:szCs w:val="20"/>
              </w:rPr>
              <w:t>how electromagnetic simulation data is used</w:t>
            </w:r>
          </w:p>
          <w:p w14:paraId="1E25D611" w14:textId="77777777" w:rsidR="00F05785" w:rsidRPr="00F05785" w:rsidRDefault="00F05785" w:rsidP="006350E2">
            <w:pPr>
              <w:pStyle w:val="aff6"/>
              <w:widowControl/>
              <w:numPr>
                <w:ilvl w:val="0"/>
                <w:numId w:val="14"/>
              </w:numPr>
              <w:overflowPunct w:val="0"/>
              <w:autoSpaceDE w:val="0"/>
              <w:autoSpaceDN w:val="0"/>
              <w:adjustRightInd w:val="0"/>
              <w:ind w:firstLineChars="0"/>
              <w:jc w:val="left"/>
              <w:textAlignment w:val="baseline"/>
              <w:rPr>
                <w:rFonts w:ascii="Times New Roman" w:hAnsi="Times New Roman"/>
                <w:sz w:val="20"/>
                <w:szCs w:val="20"/>
              </w:rPr>
            </w:pPr>
            <w:r w:rsidRPr="00F05785">
              <w:rPr>
                <w:rFonts w:ascii="Times New Roman" w:hAnsi="Times New Roman"/>
                <w:sz w:val="20"/>
                <w:szCs w:val="20"/>
              </w:rPr>
              <w:t>simulation steps details and so on.</w:t>
            </w:r>
          </w:p>
          <w:p w14:paraId="2C9218B4" w14:textId="77777777" w:rsidR="00F05785" w:rsidRPr="00F05785" w:rsidRDefault="00F05785" w:rsidP="00F05785">
            <w:pPr>
              <w:pStyle w:val="aff6"/>
              <w:overflowPunct w:val="0"/>
              <w:autoSpaceDE w:val="0"/>
              <w:autoSpaceDN w:val="0"/>
              <w:adjustRightInd w:val="0"/>
              <w:ind w:firstLineChars="0" w:firstLine="0"/>
              <w:textAlignment w:val="baseline"/>
              <w:rPr>
                <w:rFonts w:ascii="Times New Roman" w:hAnsi="Times New Roman"/>
                <w:sz w:val="20"/>
                <w:szCs w:val="20"/>
              </w:rPr>
            </w:pPr>
          </w:p>
          <w:p w14:paraId="7BCA72A6" w14:textId="77777777" w:rsidR="00F05785" w:rsidRPr="00F05785" w:rsidRDefault="00F05785" w:rsidP="00F05785">
            <w:pPr>
              <w:spacing w:after="0"/>
              <w:rPr>
                <w:rFonts w:eastAsia="等线"/>
                <w:b/>
                <w:color w:val="000000"/>
                <w:lang w:val="en-US"/>
              </w:rPr>
            </w:pPr>
            <w:r w:rsidRPr="00F05785">
              <w:rPr>
                <w:rFonts w:eastAsia="等线"/>
                <w:b/>
                <w:color w:val="000000"/>
                <w:lang w:val="en-US"/>
              </w:rPr>
              <w:t>Agreement:</w:t>
            </w:r>
          </w:p>
          <w:p w14:paraId="209D5287" w14:textId="77777777" w:rsidR="00F05785" w:rsidRPr="00F05785" w:rsidRDefault="00F05785" w:rsidP="00F05785">
            <w:pPr>
              <w:spacing w:after="0"/>
              <w:rPr>
                <w:rFonts w:eastAsia="等线"/>
                <w:bCs/>
                <w:color w:val="000000"/>
                <w:lang w:val="en-US"/>
              </w:rPr>
            </w:pPr>
          </w:p>
          <w:p w14:paraId="4E73C136" w14:textId="77777777" w:rsidR="00F05785" w:rsidRPr="00F05785" w:rsidRDefault="00F05785" w:rsidP="00F05785">
            <w:pPr>
              <w:spacing w:after="0"/>
              <w:rPr>
                <w:rFonts w:eastAsia="等线"/>
                <w:bCs/>
                <w:color w:val="000000"/>
                <w:lang w:val="en-US"/>
              </w:rPr>
            </w:pPr>
            <w:r w:rsidRPr="00F05785">
              <w:rPr>
                <w:rFonts w:eastAsia="等线"/>
                <w:bCs/>
                <w:color w:val="000000"/>
                <w:lang w:val="en-US"/>
              </w:rPr>
              <w:t>The following procedure can be used as a guideline for simulation:</w:t>
            </w:r>
          </w:p>
          <w:p w14:paraId="49C808FC" w14:textId="77777777" w:rsidR="00F05785" w:rsidRPr="00F05785" w:rsidRDefault="00F05785" w:rsidP="00F05785">
            <w:pPr>
              <w:spacing w:after="0"/>
              <w:rPr>
                <w:rFonts w:eastAsia="等线"/>
                <w:bCs/>
                <w:color w:val="000000"/>
                <w:lang w:val="en-US"/>
              </w:rPr>
            </w:pPr>
          </w:p>
          <w:p w14:paraId="1A0D999F" w14:textId="77777777" w:rsidR="00F05785" w:rsidRPr="00F05785" w:rsidRDefault="00F05785" w:rsidP="00F05785">
            <w:pPr>
              <w:pStyle w:val="aff6"/>
              <w:overflowPunct w:val="0"/>
              <w:autoSpaceDE w:val="0"/>
              <w:autoSpaceDN w:val="0"/>
              <w:adjustRightInd w:val="0"/>
              <w:spacing w:after="120"/>
              <w:ind w:firstLineChars="0" w:firstLine="0"/>
              <w:rPr>
                <w:rFonts w:ascii="Times New Roman" w:eastAsia="等线" w:hAnsi="Times New Roman"/>
                <w:sz w:val="20"/>
                <w:szCs w:val="20"/>
                <w:lang w:val="en-US" w:eastAsia="zh-CN"/>
              </w:rPr>
            </w:pPr>
            <w:r w:rsidRPr="00F05785">
              <w:rPr>
                <w:rFonts w:ascii="Times New Roman" w:eastAsia="等线" w:hAnsi="Times New Roman"/>
                <w:sz w:val="20"/>
                <w:szCs w:val="20"/>
                <w:lang w:val="en-US" w:eastAsia="zh-CN"/>
              </w:rPr>
              <w:t>1. For one UE implementation</w:t>
            </w:r>
          </w:p>
          <w:p w14:paraId="16CB15B9" w14:textId="77777777" w:rsidR="00F05785" w:rsidRPr="00F05785" w:rsidRDefault="00F05785" w:rsidP="00F05785">
            <w:pPr>
              <w:pStyle w:val="aff6"/>
              <w:overflowPunct w:val="0"/>
              <w:autoSpaceDE w:val="0"/>
              <w:autoSpaceDN w:val="0"/>
              <w:adjustRightInd w:val="0"/>
              <w:spacing w:after="120"/>
              <w:ind w:firstLineChars="0"/>
              <w:rPr>
                <w:rFonts w:ascii="Times New Roman" w:eastAsia="等线" w:hAnsi="Times New Roman"/>
                <w:sz w:val="20"/>
                <w:szCs w:val="20"/>
                <w:lang w:val="en-US" w:eastAsia="zh-CN"/>
              </w:rPr>
            </w:pPr>
            <w:r w:rsidRPr="00F05785">
              <w:rPr>
                <w:rFonts w:ascii="Times New Roman" w:eastAsia="等线" w:hAnsi="Times New Roman"/>
                <w:sz w:val="20"/>
                <w:szCs w:val="20"/>
                <w:lang w:val="en-US" w:eastAsia="zh-CN"/>
              </w:rPr>
              <w:t>2. For one UE orientation</w:t>
            </w:r>
          </w:p>
          <w:p w14:paraId="080D0D16" w14:textId="77777777" w:rsidR="00F05785" w:rsidRPr="00F05785" w:rsidRDefault="00F05785" w:rsidP="00F05785">
            <w:pPr>
              <w:pStyle w:val="aff6"/>
              <w:overflowPunct w:val="0"/>
              <w:autoSpaceDE w:val="0"/>
              <w:autoSpaceDN w:val="0"/>
              <w:adjustRightInd w:val="0"/>
              <w:spacing w:after="120"/>
              <w:ind w:left="420" w:firstLineChars="0"/>
              <w:rPr>
                <w:rFonts w:ascii="Times New Roman" w:eastAsia="等线" w:hAnsi="Times New Roman"/>
                <w:sz w:val="20"/>
                <w:szCs w:val="20"/>
                <w:lang w:val="en-US" w:eastAsia="zh-CN"/>
              </w:rPr>
            </w:pPr>
            <w:r w:rsidRPr="00F05785">
              <w:rPr>
                <w:rFonts w:ascii="Times New Roman" w:eastAsia="等线" w:hAnsi="Times New Roman"/>
                <w:sz w:val="20"/>
                <w:szCs w:val="20"/>
                <w:lang w:val="en-US" w:eastAsia="zh-CN"/>
              </w:rPr>
              <w:t xml:space="preserve"> 3. Run EM simulation to obtain per-beam antenna gain patterns</w:t>
            </w:r>
          </w:p>
          <w:p w14:paraId="77BBC547" w14:textId="77777777" w:rsidR="00F05785" w:rsidRPr="00F05785" w:rsidRDefault="00F05785" w:rsidP="006350E2">
            <w:pPr>
              <w:pStyle w:val="aff6"/>
              <w:widowControl/>
              <w:numPr>
                <w:ilvl w:val="3"/>
                <w:numId w:val="13"/>
              </w:numPr>
              <w:overflowPunct w:val="0"/>
              <w:autoSpaceDE w:val="0"/>
              <w:autoSpaceDN w:val="0"/>
              <w:adjustRightInd w:val="0"/>
              <w:spacing w:after="120"/>
              <w:ind w:firstLineChars="0"/>
              <w:jc w:val="left"/>
              <w:rPr>
                <w:rFonts w:ascii="Times New Roman" w:eastAsia="等线" w:hAnsi="Times New Roman"/>
                <w:sz w:val="20"/>
                <w:szCs w:val="20"/>
                <w:lang w:val="sv-SE" w:eastAsia="zh-CN"/>
              </w:rPr>
            </w:pPr>
            <w:r w:rsidRPr="00F05785">
              <w:rPr>
                <w:rFonts w:ascii="Times New Roman" w:eastAsia="等线" w:hAnsi="Times New Roman"/>
                <w:sz w:val="20"/>
                <w:szCs w:val="20"/>
                <w:lang w:val="sv-SE" w:eastAsia="zh-CN"/>
              </w:rPr>
              <w:t>Constant step size is suggested &lt;= 5°</w:t>
            </w:r>
          </w:p>
          <w:p w14:paraId="798C2F26" w14:textId="77777777" w:rsidR="00F05785" w:rsidRPr="00F05785" w:rsidRDefault="00F05785" w:rsidP="006350E2">
            <w:pPr>
              <w:pStyle w:val="aff6"/>
              <w:widowControl/>
              <w:numPr>
                <w:ilvl w:val="3"/>
                <w:numId w:val="13"/>
              </w:numPr>
              <w:overflowPunct w:val="0"/>
              <w:autoSpaceDE w:val="0"/>
              <w:autoSpaceDN w:val="0"/>
              <w:adjustRightInd w:val="0"/>
              <w:spacing w:after="120"/>
              <w:ind w:firstLineChars="0"/>
              <w:jc w:val="left"/>
              <w:rPr>
                <w:rFonts w:ascii="Times New Roman" w:eastAsia="等线" w:hAnsi="Times New Roman"/>
                <w:sz w:val="20"/>
                <w:szCs w:val="20"/>
                <w:lang w:val="sv-SE" w:eastAsia="zh-CN"/>
              </w:rPr>
            </w:pPr>
            <w:r w:rsidRPr="00F05785">
              <w:rPr>
                <w:rFonts w:ascii="Times New Roman" w:eastAsia="等线" w:hAnsi="Times New Roman"/>
                <w:sz w:val="20"/>
                <w:szCs w:val="20"/>
                <w:lang w:val="sv-SE" w:eastAsia="zh-CN"/>
              </w:rPr>
              <w:t>Performance difference between V/H element can be considered</w:t>
            </w:r>
          </w:p>
          <w:p w14:paraId="11F9B679" w14:textId="77777777" w:rsidR="00F05785" w:rsidRPr="00F05785" w:rsidRDefault="00F05785" w:rsidP="006350E2">
            <w:pPr>
              <w:pStyle w:val="aff6"/>
              <w:widowControl/>
              <w:numPr>
                <w:ilvl w:val="3"/>
                <w:numId w:val="13"/>
              </w:numPr>
              <w:overflowPunct w:val="0"/>
              <w:autoSpaceDE w:val="0"/>
              <w:autoSpaceDN w:val="0"/>
              <w:adjustRightInd w:val="0"/>
              <w:spacing w:after="120"/>
              <w:ind w:firstLineChars="0"/>
              <w:jc w:val="left"/>
              <w:rPr>
                <w:rFonts w:ascii="Times New Roman" w:eastAsia="等线" w:hAnsi="Times New Roman"/>
                <w:sz w:val="20"/>
                <w:szCs w:val="20"/>
                <w:lang w:val="sv-SE" w:eastAsia="zh-CN"/>
              </w:rPr>
            </w:pPr>
            <w:r w:rsidRPr="00F05785">
              <w:rPr>
                <w:rFonts w:ascii="Times New Roman" w:eastAsia="等线" w:hAnsi="Times New Roman"/>
                <w:sz w:val="20"/>
                <w:szCs w:val="20"/>
                <w:lang w:val="sv-SE" w:eastAsia="zh-CN"/>
              </w:rPr>
              <w:t>Normalize antenna gain to align with the gain drop between peak EIS and spherical coverage in current spec (option 1 in 2.6)</w:t>
            </w:r>
          </w:p>
          <w:p w14:paraId="33DA0890" w14:textId="77777777" w:rsidR="00F05785" w:rsidRPr="00F05785" w:rsidRDefault="00F05785" w:rsidP="006350E2">
            <w:pPr>
              <w:pStyle w:val="aff6"/>
              <w:widowControl/>
              <w:numPr>
                <w:ilvl w:val="4"/>
                <w:numId w:val="13"/>
              </w:numPr>
              <w:overflowPunct w:val="0"/>
              <w:autoSpaceDE w:val="0"/>
              <w:autoSpaceDN w:val="0"/>
              <w:adjustRightInd w:val="0"/>
              <w:spacing w:after="120"/>
              <w:ind w:firstLineChars="0"/>
              <w:jc w:val="left"/>
              <w:rPr>
                <w:rFonts w:ascii="Times New Roman" w:eastAsia="等线" w:hAnsi="Times New Roman"/>
                <w:sz w:val="20"/>
                <w:szCs w:val="20"/>
                <w:lang w:val="sv-SE" w:eastAsia="zh-CN"/>
              </w:rPr>
            </w:pPr>
            <w:r w:rsidRPr="00F05785">
              <w:rPr>
                <w:rFonts w:ascii="Times New Roman" w:eastAsia="等线" w:hAnsi="Times New Roman"/>
                <w:sz w:val="20"/>
                <w:szCs w:val="20"/>
                <w:lang w:val="sv-SE" w:eastAsia="zh-CN"/>
              </w:rPr>
              <w:t>Other calibration method that described in 2.6 also can be used.</w:t>
            </w:r>
          </w:p>
          <w:p w14:paraId="4E875687" w14:textId="77777777" w:rsidR="00F05785" w:rsidRPr="00F05785" w:rsidRDefault="00F05785" w:rsidP="00F05785">
            <w:pPr>
              <w:pStyle w:val="aff6"/>
              <w:overflowPunct w:val="0"/>
              <w:autoSpaceDE w:val="0"/>
              <w:autoSpaceDN w:val="0"/>
              <w:adjustRightInd w:val="0"/>
              <w:spacing w:after="120"/>
              <w:ind w:left="1260" w:firstLineChars="0"/>
              <w:rPr>
                <w:rFonts w:ascii="Times New Roman" w:eastAsia="等线" w:hAnsi="Times New Roman"/>
                <w:sz w:val="20"/>
                <w:szCs w:val="20"/>
                <w:lang w:val="en-US" w:eastAsia="zh-CN"/>
              </w:rPr>
            </w:pPr>
            <w:r w:rsidRPr="00F05785">
              <w:rPr>
                <w:rFonts w:ascii="Times New Roman" w:eastAsia="等线" w:hAnsi="Times New Roman"/>
                <w:sz w:val="20"/>
                <w:szCs w:val="20"/>
                <w:lang w:val="en-US" w:eastAsia="zh-CN"/>
              </w:rPr>
              <w:t>4. For one angular separation</w:t>
            </w:r>
          </w:p>
          <w:p w14:paraId="390F4732" w14:textId="77777777" w:rsidR="00F05785" w:rsidRPr="00F05785" w:rsidRDefault="00F05785" w:rsidP="00F05785">
            <w:pPr>
              <w:pStyle w:val="aff6"/>
              <w:overflowPunct w:val="0"/>
              <w:autoSpaceDE w:val="0"/>
              <w:autoSpaceDN w:val="0"/>
              <w:adjustRightInd w:val="0"/>
              <w:spacing w:after="120"/>
              <w:ind w:left="2100" w:firstLineChars="0"/>
              <w:rPr>
                <w:rFonts w:ascii="Times New Roman" w:eastAsia="等线" w:hAnsi="Times New Roman"/>
                <w:sz w:val="20"/>
                <w:szCs w:val="20"/>
                <w:lang w:val="en-US" w:eastAsia="zh-CN"/>
              </w:rPr>
            </w:pPr>
            <w:r w:rsidRPr="00F05785">
              <w:rPr>
                <w:rFonts w:ascii="Times New Roman" w:eastAsia="等线" w:hAnsi="Times New Roman"/>
                <w:sz w:val="20"/>
                <w:szCs w:val="20"/>
                <w:lang w:val="en-US" w:eastAsia="zh-CN"/>
              </w:rPr>
              <w:t>5. For one test grid point in 3D scan</w:t>
            </w:r>
          </w:p>
          <w:p w14:paraId="1A2B0DF3" w14:textId="77777777" w:rsidR="00F05785" w:rsidRPr="00F05785" w:rsidRDefault="00F05785" w:rsidP="006350E2">
            <w:pPr>
              <w:pStyle w:val="aff6"/>
              <w:widowControl/>
              <w:numPr>
                <w:ilvl w:val="0"/>
                <w:numId w:val="15"/>
              </w:numPr>
              <w:overflowPunct w:val="0"/>
              <w:autoSpaceDE w:val="0"/>
              <w:autoSpaceDN w:val="0"/>
              <w:adjustRightInd w:val="0"/>
              <w:spacing w:after="120"/>
              <w:ind w:firstLineChars="0"/>
              <w:jc w:val="left"/>
              <w:rPr>
                <w:rFonts w:ascii="Times New Roman" w:eastAsia="等线" w:hAnsi="Times New Roman"/>
                <w:sz w:val="20"/>
                <w:szCs w:val="20"/>
                <w:lang w:val="en-US" w:eastAsia="zh-CN"/>
              </w:rPr>
            </w:pPr>
            <w:r w:rsidRPr="00F05785">
              <w:rPr>
                <w:rFonts w:ascii="Times New Roman" w:eastAsia="等线" w:hAnsi="Times New Roman"/>
                <w:sz w:val="20"/>
                <w:szCs w:val="20"/>
                <w:lang w:val="en-US" w:eastAsia="zh-CN"/>
              </w:rPr>
              <w:t>Select beam based on RSRP (or SINR)</w:t>
            </w:r>
          </w:p>
          <w:p w14:paraId="00C2F361" w14:textId="77777777" w:rsidR="00F05785" w:rsidRPr="00F05785" w:rsidRDefault="00F05785" w:rsidP="00F05785">
            <w:pPr>
              <w:pStyle w:val="aff6"/>
              <w:overflowPunct w:val="0"/>
              <w:autoSpaceDE w:val="0"/>
              <w:autoSpaceDN w:val="0"/>
              <w:adjustRightInd w:val="0"/>
              <w:spacing w:after="120"/>
              <w:ind w:left="2520" w:firstLineChars="0"/>
              <w:rPr>
                <w:rFonts w:ascii="Times New Roman" w:eastAsia="等线" w:hAnsi="Times New Roman"/>
                <w:sz w:val="20"/>
                <w:szCs w:val="20"/>
                <w:lang w:val="en-US" w:eastAsia="zh-CN"/>
              </w:rPr>
            </w:pPr>
            <w:r w:rsidRPr="00F05785">
              <w:rPr>
                <w:rFonts w:ascii="Times New Roman" w:eastAsia="等线" w:hAnsi="Times New Roman"/>
                <w:sz w:val="20"/>
                <w:szCs w:val="20"/>
                <w:lang w:val="en-US" w:eastAsia="zh-CN"/>
              </w:rPr>
              <w:t xml:space="preserve">5.1 Calculate SINR of </w:t>
            </w:r>
            <w:proofErr w:type="spellStart"/>
            <w:r w:rsidRPr="00F05785">
              <w:rPr>
                <w:rFonts w:ascii="Times New Roman" w:eastAsia="等线" w:hAnsi="Times New Roman"/>
                <w:sz w:val="20"/>
                <w:szCs w:val="20"/>
                <w:lang w:val="en-US" w:eastAsia="zh-CN"/>
              </w:rPr>
              <w:t>AoA</w:t>
            </w:r>
            <w:proofErr w:type="spellEnd"/>
            <w:r w:rsidRPr="00F05785">
              <w:rPr>
                <w:rFonts w:ascii="Times New Roman" w:eastAsia="等线" w:hAnsi="Times New Roman"/>
                <w:sz w:val="20"/>
                <w:szCs w:val="20"/>
                <w:lang w:val="en-US" w:eastAsia="zh-CN"/>
              </w:rPr>
              <w:t xml:space="preserve">+ and </w:t>
            </w:r>
            <w:proofErr w:type="spellStart"/>
            <w:r w:rsidRPr="00F05785">
              <w:rPr>
                <w:rFonts w:ascii="Times New Roman" w:eastAsia="等线" w:hAnsi="Times New Roman"/>
                <w:sz w:val="20"/>
                <w:szCs w:val="20"/>
                <w:lang w:val="en-US" w:eastAsia="zh-CN"/>
              </w:rPr>
              <w:t>AoA</w:t>
            </w:r>
            <w:proofErr w:type="spellEnd"/>
            <w:r w:rsidRPr="00F05785">
              <w:rPr>
                <w:rFonts w:ascii="Times New Roman" w:eastAsia="等线" w:hAnsi="Times New Roman"/>
                <w:sz w:val="20"/>
                <w:szCs w:val="20"/>
                <w:lang w:val="en-US" w:eastAsia="zh-CN"/>
              </w:rPr>
              <w:t>- respectively</w:t>
            </w:r>
          </w:p>
          <w:p w14:paraId="51FF8A62" w14:textId="77777777" w:rsidR="00F05785" w:rsidRPr="00F05785" w:rsidRDefault="00F05785" w:rsidP="006350E2">
            <w:pPr>
              <w:pStyle w:val="aff6"/>
              <w:widowControl/>
              <w:numPr>
                <w:ilvl w:val="0"/>
                <w:numId w:val="16"/>
              </w:numPr>
              <w:overflowPunct w:val="0"/>
              <w:autoSpaceDE w:val="0"/>
              <w:autoSpaceDN w:val="0"/>
              <w:adjustRightInd w:val="0"/>
              <w:spacing w:after="120"/>
              <w:ind w:firstLineChars="0"/>
              <w:jc w:val="left"/>
              <w:rPr>
                <w:rFonts w:ascii="Times New Roman" w:eastAsia="等线" w:hAnsi="Times New Roman"/>
                <w:sz w:val="20"/>
                <w:szCs w:val="20"/>
                <w:lang w:val="en-US" w:eastAsia="zh-CN"/>
              </w:rPr>
            </w:pPr>
            <w:r w:rsidRPr="00F05785">
              <w:rPr>
                <w:rFonts w:ascii="Times New Roman" w:eastAsia="等线" w:hAnsi="Times New Roman"/>
                <w:sz w:val="20"/>
                <w:szCs w:val="20"/>
                <w:lang w:val="sv-SE" w:eastAsia="zh-CN"/>
              </w:rPr>
              <w:t xml:space="preserve">SINR = </w:t>
            </w:r>
            <w:proofErr w:type="spellStart"/>
            <w:r w:rsidRPr="00F05785">
              <w:rPr>
                <w:rFonts w:ascii="Times New Roman" w:hAnsi="Times New Roman"/>
                <w:sz w:val="20"/>
                <w:szCs w:val="20"/>
              </w:rPr>
              <w:t>P_signal</w:t>
            </w:r>
            <w:proofErr w:type="spellEnd"/>
            <w:r w:rsidRPr="00F05785">
              <w:rPr>
                <w:rFonts w:ascii="Times New Roman" w:hAnsi="Times New Roman"/>
                <w:sz w:val="20"/>
                <w:szCs w:val="20"/>
              </w:rPr>
              <w:t xml:space="preserve">/(Noise + </w:t>
            </w:r>
            <w:proofErr w:type="spellStart"/>
            <w:r w:rsidRPr="00F05785">
              <w:rPr>
                <w:rFonts w:ascii="Times New Roman" w:hAnsi="Times New Roman"/>
                <w:sz w:val="20"/>
                <w:szCs w:val="20"/>
              </w:rPr>
              <w:t>P_interf</w:t>
            </w:r>
            <w:proofErr w:type="spellEnd"/>
            <w:r w:rsidRPr="00F05785">
              <w:rPr>
                <w:rFonts w:ascii="Times New Roman" w:hAnsi="Times New Roman"/>
                <w:sz w:val="20"/>
                <w:szCs w:val="20"/>
              </w:rPr>
              <w:t>)</w:t>
            </w:r>
          </w:p>
          <w:p w14:paraId="536CA9A5" w14:textId="77777777" w:rsidR="00F05785" w:rsidRPr="00F05785" w:rsidRDefault="00F05785" w:rsidP="00F05785">
            <w:pPr>
              <w:pStyle w:val="aff6"/>
              <w:overflowPunct w:val="0"/>
              <w:autoSpaceDE w:val="0"/>
              <w:autoSpaceDN w:val="0"/>
              <w:adjustRightInd w:val="0"/>
              <w:spacing w:after="120"/>
              <w:ind w:left="3780" w:firstLineChars="0" w:firstLine="0"/>
              <w:rPr>
                <w:rFonts w:ascii="Times New Roman" w:eastAsia="等线" w:hAnsi="Times New Roman"/>
                <w:sz w:val="20"/>
                <w:szCs w:val="20"/>
                <w:lang w:val="en-US" w:eastAsia="zh-CN"/>
              </w:rPr>
            </w:pPr>
            <w:r w:rsidRPr="00F05785">
              <w:rPr>
                <w:rFonts w:ascii="Times New Roman" w:eastAsia="等线" w:hAnsi="Times New Roman"/>
                <w:sz w:val="20"/>
                <w:szCs w:val="20"/>
                <w:lang w:val="en-US" w:eastAsia="zh-CN"/>
              </w:rPr>
              <w:t xml:space="preserve">Where the </w:t>
            </w:r>
            <w:proofErr w:type="spellStart"/>
            <w:r w:rsidRPr="00F05785">
              <w:rPr>
                <w:rFonts w:ascii="Times New Roman" w:eastAsia="等线" w:hAnsi="Times New Roman"/>
                <w:sz w:val="20"/>
                <w:szCs w:val="20"/>
                <w:lang w:val="en-US" w:eastAsia="zh-CN"/>
              </w:rPr>
              <w:t>P_signal</w:t>
            </w:r>
            <w:proofErr w:type="spellEnd"/>
            <w:r w:rsidRPr="00F05785">
              <w:rPr>
                <w:rFonts w:ascii="Times New Roman" w:eastAsia="等线" w:hAnsi="Times New Roman"/>
                <w:sz w:val="20"/>
                <w:szCs w:val="20"/>
                <w:lang w:val="en-US" w:eastAsia="zh-CN"/>
              </w:rPr>
              <w:t xml:space="preserve"> is the power of wanted signal and the </w:t>
            </w:r>
            <w:proofErr w:type="spellStart"/>
            <w:r w:rsidRPr="00F05785">
              <w:rPr>
                <w:rFonts w:ascii="Times New Roman" w:eastAsia="等线" w:hAnsi="Times New Roman"/>
                <w:sz w:val="20"/>
                <w:szCs w:val="20"/>
                <w:lang w:val="en-US" w:eastAsia="zh-CN"/>
              </w:rPr>
              <w:t>P_interf</w:t>
            </w:r>
            <w:proofErr w:type="spellEnd"/>
            <w:r w:rsidRPr="00F05785">
              <w:rPr>
                <w:rFonts w:ascii="Times New Roman" w:eastAsia="等线" w:hAnsi="Times New Roman"/>
                <w:sz w:val="20"/>
                <w:szCs w:val="20"/>
                <w:lang w:val="en-US" w:eastAsia="zh-CN"/>
              </w:rPr>
              <w:t xml:space="preserve"> is the power of interference, </w:t>
            </w:r>
            <w:r w:rsidRPr="00F05785">
              <w:rPr>
                <w:rFonts w:ascii="Times New Roman" w:hAnsi="Times New Roman"/>
                <w:sz w:val="20"/>
                <w:szCs w:val="20"/>
              </w:rPr>
              <w:t>Noise</w:t>
            </w:r>
            <w:r w:rsidRPr="00F05785">
              <w:rPr>
                <w:rFonts w:ascii="Times New Roman" w:hAnsi="Times New Roman"/>
                <w:sz w:val="20"/>
                <w:szCs w:val="20"/>
                <w:lang w:eastAsia="zh-CN"/>
              </w:rPr>
              <w:t>(</w:t>
            </w:r>
            <w:proofErr w:type="spellStart"/>
            <w:r w:rsidRPr="00F05785">
              <w:rPr>
                <w:rFonts w:ascii="Times New Roman" w:hAnsi="Times New Roman"/>
                <w:sz w:val="20"/>
                <w:szCs w:val="20"/>
                <w:lang w:eastAsia="zh-CN"/>
              </w:rPr>
              <w:t>dBm</w:t>
            </w:r>
            <w:proofErr w:type="spellEnd"/>
            <w:r w:rsidRPr="00F05785">
              <w:rPr>
                <w:rFonts w:ascii="Times New Roman" w:hAnsi="Times New Roman"/>
                <w:sz w:val="20"/>
                <w:szCs w:val="20"/>
                <w:lang w:eastAsia="zh-CN"/>
              </w:rPr>
              <w:t>)</w:t>
            </w:r>
            <w:r w:rsidRPr="00F05785">
              <w:rPr>
                <w:rFonts w:ascii="Times New Roman" w:eastAsia="等线" w:hAnsi="Times New Roman"/>
                <w:sz w:val="20"/>
                <w:szCs w:val="20"/>
                <w:lang w:val="en-US" w:eastAsia="zh-CN"/>
              </w:rPr>
              <w:t xml:space="preserve">= </w:t>
            </w:r>
            <w:r w:rsidRPr="00F05785">
              <w:rPr>
                <w:rFonts w:ascii="Times New Roman" w:eastAsia="等线" w:hAnsi="Times New Roman"/>
                <w:sz w:val="20"/>
                <w:szCs w:val="20"/>
                <w:lang w:val="sv-SE" w:eastAsia="zh-CN"/>
              </w:rPr>
              <w:t xml:space="preserve">-174 +10*log10(CBW) +NF, </w:t>
            </w:r>
            <w:r w:rsidRPr="00F05785">
              <w:rPr>
                <w:rFonts w:ascii="Times New Roman" w:eastAsia="等线" w:hAnsi="Times New Roman"/>
                <w:sz w:val="20"/>
                <w:szCs w:val="20"/>
                <w:lang w:val="en-US" w:eastAsia="zh-CN"/>
              </w:rPr>
              <w:t>CBW is channel bandwidth, NF =10</w:t>
            </w:r>
          </w:p>
          <w:p w14:paraId="0AB4EE4B" w14:textId="77777777" w:rsidR="00F05785" w:rsidRPr="00F05785" w:rsidRDefault="00F05785" w:rsidP="006350E2">
            <w:pPr>
              <w:pStyle w:val="aff6"/>
              <w:widowControl/>
              <w:numPr>
                <w:ilvl w:val="1"/>
                <w:numId w:val="17"/>
              </w:numPr>
              <w:overflowPunct w:val="0"/>
              <w:autoSpaceDE w:val="0"/>
              <w:autoSpaceDN w:val="0"/>
              <w:adjustRightInd w:val="0"/>
              <w:spacing w:after="120"/>
              <w:ind w:firstLineChars="0"/>
              <w:jc w:val="left"/>
              <w:rPr>
                <w:rFonts w:ascii="Times New Roman" w:eastAsia="等线" w:hAnsi="Times New Roman"/>
                <w:sz w:val="20"/>
                <w:szCs w:val="20"/>
                <w:lang w:val="sv-SE" w:eastAsia="zh-CN"/>
              </w:rPr>
            </w:pPr>
            <w:r w:rsidRPr="00F05785">
              <w:rPr>
                <w:rFonts w:ascii="Times New Roman" w:eastAsia="等线" w:hAnsi="Times New Roman"/>
                <w:sz w:val="20"/>
                <w:szCs w:val="20"/>
                <w:lang w:val="sv-SE" w:eastAsia="zh-CN"/>
              </w:rPr>
              <w:lastRenderedPageBreak/>
              <w:t>If SINR&gt;=-1, PASS, otherwise, FAIL</w:t>
            </w:r>
          </w:p>
          <w:p w14:paraId="5A26746F" w14:textId="77777777" w:rsidR="00F05785" w:rsidRPr="00F05785" w:rsidRDefault="00F05785" w:rsidP="00F05785">
            <w:pPr>
              <w:spacing w:after="120"/>
              <w:ind w:left="2520" w:firstLine="420"/>
              <w:rPr>
                <w:rFonts w:eastAsia="等线"/>
                <w:lang w:val="sv-SE"/>
              </w:rPr>
            </w:pPr>
            <w:r w:rsidRPr="00F05785">
              <w:rPr>
                <w:rFonts w:eastAsia="等线"/>
                <w:lang w:val="sv-SE"/>
              </w:rPr>
              <w:t>5.3a OR combining the results of AoA+ and AoA-</w:t>
            </w:r>
          </w:p>
          <w:p w14:paraId="104DA137" w14:textId="77777777" w:rsidR="00F05785" w:rsidRPr="00F05785" w:rsidRDefault="00F05785" w:rsidP="00F05785">
            <w:pPr>
              <w:spacing w:after="120"/>
              <w:ind w:left="2520" w:firstLine="420"/>
              <w:rPr>
                <w:rFonts w:eastAsia="等线"/>
                <w:lang w:val="sv-SE"/>
              </w:rPr>
            </w:pPr>
            <w:r w:rsidRPr="00F05785">
              <w:rPr>
                <w:rFonts w:eastAsia="等线"/>
                <w:lang w:val="sv-SE"/>
              </w:rPr>
              <w:t>5.3b</w:t>
            </w:r>
            <w:r w:rsidRPr="00F05785">
              <w:t xml:space="preserve"> </w:t>
            </w:r>
            <w:r w:rsidRPr="00F05785">
              <w:rPr>
                <w:rFonts w:eastAsia="等线"/>
                <w:lang w:val="sv-SE"/>
              </w:rPr>
              <w:t>No logic combination of the results of AoA+ and AoA-, but treat them as two separate points (e.g., arithmetic mean)</w:t>
            </w:r>
          </w:p>
          <w:p w14:paraId="0D2E7B1F" w14:textId="77777777" w:rsidR="00F05785" w:rsidRPr="00F05785" w:rsidRDefault="00F05785" w:rsidP="006350E2">
            <w:pPr>
              <w:pStyle w:val="aff6"/>
              <w:widowControl/>
              <w:numPr>
                <w:ilvl w:val="0"/>
                <w:numId w:val="16"/>
              </w:numPr>
              <w:overflowPunct w:val="0"/>
              <w:autoSpaceDE w:val="0"/>
              <w:autoSpaceDN w:val="0"/>
              <w:adjustRightInd w:val="0"/>
              <w:spacing w:after="120"/>
              <w:ind w:firstLineChars="0"/>
              <w:jc w:val="left"/>
              <w:rPr>
                <w:rFonts w:ascii="Times New Roman" w:eastAsia="等线" w:hAnsi="Times New Roman"/>
                <w:sz w:val="20"/>
                <w:szCs w:val="20"/>
                <w:lang w:val="sv-SE" w:eastAsia="zh-CN"/>
              </w:rPr>
            </w:pPr>
            <w:r w:rsidRPr="00F05785">
              <w:rPr>
                <w:rFonts w:ascii="Times New Roman" w:eastAsia="等线" w:hAnsi="Times New Roman"/>
                <w:sz w:val="20"/>
                <w:szCs w:val="20"/>
                <w:lang w:val="sv-SE" w:eastAsia="zh-CN"/>
              </w:rPr>
              <w:t>Other methods for +/- offset data are not precluded</w:t>
            </w:r>
          </w:p>
          <w:p w14:paraId="4B361A52" w14:textId="77777777" w:rsidR="00F05785" w:rsidRPr="00F05785" w:rsidRDefault="00F05785" w:rsidP="006350E2">
            <w:pPr>
              <w:pStyle w:val="aff6"/>
              <w:widowControl/>
              <w:numPr>
                <w:ilvl w:val="0"/>
                <w:numId w:val="16"/>
              </w:numPr>
              <w:spacing w:after="180"/>
              <w:ind w:firstLineChars="0"/>
              <w:jc w:val="left"/>
              <w:rPr>
                <w:rFonts w:ascii="Times New Roman" w:eastAsia="等线" w:hAnsi="Times New Roman"/>
                <w:sz w:val="20"/>
                <w:szCs w:val="20"/>
                <w:lang w:val="sv-SE" w:eastAsia="zh-CN"/>
              </w:rPr>
            </w:pPr>
            <w:r w:rsidRPr="00F05785">
              <w:rPr>
                <w:rFonts w:ascii="Times New Roman" w:eastAsia="等线" w:hAnsi="Times New Roman"/>
                <w:sz w:val="20"/>
                <w:szCs w:val="20"/>
                <w:lang w:val="sv-SE" w:eastAsia="zh-CN"/>
              </w:rPr>
              <w:t xml:space="preserve">Companies are encouraging to provide analysis on the pros and cons for each “combination” method </w:t>
            </w:r>
          </w:p>
          <w:p w14:paraId="759C8F42" w14:textId="77777777" w:rsidR="00F05785" w:rsidRPr="00F05785" w:rsidRDefault="00F05785" w:rsidP="00F05785">
            <w:pPr>
              <w:pStyle w:val="aff6"/>
              <w:overflowPunct w:val="0"/>
              <w:autoSpaceDE w:val="0"/>
              <w:autoSpaceDN w:val="0"/>
              <w:adjustRightInd w:val="0"/>
              <w:spacing w:after="120"/>
              <w:ind w:left="2520" w:firstLineChars="0"/>
              <w:rPr>
                <w:rFonts w:ascii="Times New Roman" w:eastAsia="等线" w:hAnsi="Times New Roman"/>
                <w:sz w:val="20"/>
                <w:szCs w:val="20"/>
                <w:lang w:val="en-US" w:eastAsia="zh-CN"/>
              </w:rPr>
            </w:pPr>
            <w:r w:rsidRPr="00F05785">
              <w:rPr>
                <w:rFonts w:ascii="Times New Roman" w:eastAsia="等线" w:hAnsi="Times New Roman"/>
                <w:sz w:val="20"/>
                <w:szCs w:val="20"/>
                <w:lang w:val="en-US" w:eastAsia="zh-CN"/>
              </w:rPr>
              <w:t xml:space="preserve">5.4 Add weighting (sin θ or </w:t>
            </w:r>
            <w:proofErr w:type="spellStart"/>
            <w:r w:rsidRPr="00F05785">
              <w:rPr>
                <w:rFonts w:ascii="Times New Roman" w:hAnsi="Times New Roman"/>
                <w:sz w:val="20"/>
                <w:szCs w:val="20"/>
                <w:lang w:eastAsia="zh-CN"/>
              </w:rPr>
              <w:t>Clenshaw</w:t>
            </w:r>
            <w:proofErr w:type="spellEnd"/>
            <w:r w:rsidRPr="00F05785">
              <w:rPr>
                <w:rFonts w:ascii="Times New Roman" w:hAnsi="Times New Roman"/>
                <w:sz w:val="20"/>
                <w:szCs w:val="20"/>
                <w:lang w:eastAsia="zh-CN"/>
              </w:rPr>
              <w:t>-Curtis Quadrature</w:t>
            </w:r>
            <w:r w:rsidRPr="00F05785">
              <w:rPr>
                <w:rFonts w:ascii="Times New Roman" w:eastAsia="等线" w:hAnsi="Times New Roman"/>
                <w:sz w:val="20"/>
                <w:szCs w:val="20"/>
                <w:lang w:val="en-US" w:eastAsia="zh-CN"/>
              </w:rPr>
              <w:t>)</w:t>
            </w:r>
          </w:p>
          <w:p w14:paraId="1230BE28" w14:textId="77777777" w:rsidR="00F05785" w:rsidRPr="00F05785" w:rsidRDefault="00F05785" w:rsidP="00F05785">
            <w:pPr>
              <w:pStyle w:val="aff6"/>
              <w:overflowPunct w:val="0"/>
              <w:autoSpaceDE w:val="0"/>
              <w:autoSpaceDN w:val="0"/>
              <w:adjustRightInd w:val="0"/>
              <w:spacing w:after="120"/>
              <w:ind w:left="2100" w:firstLineChars="0"/>
              <w:rPr>
                <w:rFonts w:ascii="Times New Roman" w:eastAsia="等线" w:hAnsi="Times New Roman"/>
                <w:sz w:val="20"/>
                <w:szCs w:val="20"/>
                <w:lang w:val="en-US" w:eastAsia="zh-CN"/>
              </w:rPr>
            </w:pPr>
            <w:r w:rsidRPr="00F05785">
              <w:rPr>
                <w:rFonts w:ascii="Times New Roman" w:eastAsia="等线" w:hAnsi="Times New Roman"/>
                <w:sz w:val="20"/>
                <w:szCs w:val="20"/>
                <w:lang w:val="en-US" w:eastAsia="zh-CN"/>
              </w:rPr>
              <w:t>6. Repeat for other test grid point</w:t>
            </w:r>
          </w:p>
          <w:p w14:paraId="72FBBCA6" w14:textId="77777777" w:rsidR="00F05785" w:rsidRPr="00F05785" w:rsidRDefault="00F05785" w:rsidP="00F05785">
            <w:pPr>
              <w:pStyle w:val="aff6"/>
              <w:overflowPunct w:val="0"/>
              <w:autoSpaceDE w:val="0"/>
              <w:autoSpaceDN w:val="0"/>
              <w:adjustRightInd w:val="0"/>
              <w:spacing w:after="120"/>
              <w:ind w:left="1680" w:firstLineChars="0"/>
              <w:rPr>
                <w:rFonts w:ascii="Times New Roman" w:eastAsia="等线" w:hAnsi="Times New Roman"/>
                <w:sz w:val="20"/>
                <w:szCs w:val="20"/>
                <w:lang w:val="en-US" w:eastAsia="zh-CN"/>
              </w:rPr>
            </w:pPr>
            <w:r w:rsidRPr="00F05785">
              <w:rPr>
                <w:rFonts w:ascii="Times New Roman" w:eastAsia="等线" w:hAnsi="Times New Roman"/>
                <w:sz w:val="20"/>
                <w:szCs w:val="20"/>
                <w:lang w:val="en-US" w:eastAsia="zh-CN"/>
              </w:rPr>
              <w:t>7. Calculate the spherical coverage percentage</w:t>
            </w:r>
          </w:p>
          <w:p w14:paraId="3E812E61" w14:textId="77777777" w:rsidR="00F05785" w:rsidRPr="00F05785" w:rsidRDefault="00F05785" w:rsidP="00F05785">
            <w:pPr>
              <w:pStyle w:val="aff6"/>
              <w:overflowPunct w:val="0"/>
              <w:autoSpaceDE w:val="0"/>
              <w:autoSpaceDN w:val="0"/>
              <w:adjustRightInd w:val="0"/>
              <w:spacing w:after="120"/>
              <w:ind w:left="1260" w:firstLineChars="0"/>
              <w:rPr>
                <w:rFonts w:ascii="Times New Roman" w:eastAsia="等线" w:hAnsi="Times New Roman"/>
                <w:sz w:val="20"/>
                <w:szCs w:val="20"/>
                <w:lang w:val="en-US" w:eastAsia="zh-CN"/>
              </w:rPr>
            </w:pPr>
            <w:r w:rsidRPr="00F05785">
              <w:rPr>
                <w:rFonts w:ascii="Times New Roman" w:eastAsia="等线" w:hAnsi="Times New Roman"/>
                <w:sz w:val="20"/>
                <w:szCs w:val="20"/>
                <w:lang w:val="en-US" w:eastAsia="zh-CN"/>
              </w:rPr>
              <w:t>8. Repeat for other angular separation</w:t>
            </w:r>
          </w:p>
          <w:p w14:paraId="7CDD25A9" w14:textId="77777777" w:rsidR="00F05785" w:rsidRPr="00F05785" w:rsidRDefault="00F05785" w:rsidP="00F05785">
            <w:pPr>
              <w:pStyle w:val="aff6"/>
              <w:overflowPunct w:val="0"/>
              <w:autoSpaceDE w:val="0"/>
              <w:autoSpaceDN w:val="0"/>
              <w:adjustRightInd w:val="0"/>
              <w:spacing w:after="120"/>
              <w:ind w:firstLineChars="0"/>
              <w:rPr>
                <w:rFonts w:ascii="Times New Roman" w:eastAsia="等线" w:hAnsi="Times New Roman"/>
                <w:sz w:val="20"/>
                <w:szCs w:val="20"/>
                <w:lang w:val="en-US" w:eastAsia="zh-CN"/>
              </w:rPr>
            </w:pPr>
            <w:r w:rsidRPr="00F05785">
              <w:rPr>
                <w:rFonts w:ascii="Times New Roman" w:eastAsia="等线" w:hAnsi="Times New Roman"/>
                <w:sz w:val="20"/>
                <w:szCs w:val="20"/>
                <w:lang w:val="en-US" w:eastAsia="zh-CN"/>
              </w:rPr>
              <w:t>9. Repeat for other UE orientations</w:t>
            </w:r>
          </w:p>
          <w:p w14:paraId="3CE328BE" w14:textId="13127F5C" w:rsidR="00F05785" w:rsidRPr="00F05785" w:rsidRDefault="00F05785" w:rsidP="00F05785">
            <w:pPr>
              <w:pStyle w:val="aff6"/>
              <w:overflowPunct w:val="0"/>
              <w:autoSpaceDE w:val="0"/>
              <w:autoSpaceDN w:val="0"/>
              <w:adjustRightInd w:val="0"/>
              <w:spacing w:after="120"/>
              <w:ind w:firstLineChars="0" w:firstLine="0"/>
              <w:rPr>
                <w:rFonts w:eastAsia="等线"/>
                <w:lang w:val="en-US" w:eastAsia="zh-CN"/>
              </w:rPr>
            </w:pPr>
            <w:r w:rsidRPr="00F05785">
              <w:rPr>
                <w:rFonts w:ascii="Times New Roman" w:eastAsia="等线" w:hAnsi="Times New Roman"/>
                <w:sz w:val="20"/>
                <w:szCs w:val="20"/>
                <w:lang w:val="en-US" w:eastAsia="zh-CN"/>
              </w:rPr>
              <w:t>10. Repeat for other UE implementations</w:t>
            </w:r>
            <w:r w:rsidRPr="00F05785">
              <w:rPr>
                <w:rFonts w:ascii="Times New Roman" w:eastAsia="等线" w:hAnsi="Times New Roman"/>
                <w:sz w:val="20"/>
                <w:szCs w:val="20"/>
                <w:lang w:val="en-US" w:eastAsia="zh-CN"/>
              </w:rPr>
              <w:tab/>
            </w:r>
          </w:p>
        </w:tc>
      </w:tr>
    </w:tbl>
    <w:p w14:paraId="18C99BA8" w14:textId="43353B1B" w:rsidR="009D3694" w:rsidRDefault="000449EA" w:rsidP="00942B57">
      <w:pPr>
        <w:jc w:val="both"/>
      </w:pPr>
      <w:r>
        <w:lastRenderedPageBreak/>
        <w:t>In this contribut</w:t>
      </w:r>
      <w:r w:rsidR="00BF6B7E">
        <w:t xml:space="preserve">ion, we would like to share </w:t>
      </w:r>
      <w:r w:rsidR="00DE462F">
        <w:rPr>
          <w:rFonts w:hint="eastAsia"/>
        </w:rPr>
        <w:t>more</w:t>
      </w:r>
      <w:r w:rsidR="00DE462F">
        <w:t xml:space="preserve"> </w:t>
      </w:r>
      <w:r w:rsidR="00E57118">
        <w:t>simulation results for this topic</w:t>
      </w:r>
      <w:r w:rsidR="00F05785">
        <w:t xml:space="preserve"> based on the above instructive simulation setup</w:t>
      </w:r>
      <w:r>
        <w:t>.</w:t>
      </w:r>
      <w:r w:rsidR="009D3694">
        <w:t xml:space="preserve"> </w:t>
      </w:r>
    </w:p>
    <w:p w14:paraId="32B30657" w14:textId="79F6566C" w:rsidR="008B7A8A" w:rsidRPr="008B7A8A" w:rsidRDefault="00062E8E" w:rsidP="008B7A8A">
      <w:pPr>
        <w:pStyle w:val="1"/>
        <w:spacing w:after="240"/>
        <w:rPr>
          <w:rFonts w:eastAsia="宋体"/>
          <w:lang w:eastAsia="zh-CN"/>
        </w:rPr>
      </w:pPr>
      <w:r>
        <w:rPr>
          <w:rFonts w:eastAsia="宋体" w:hint="eastAsia"/>
          <w:lang w:eastAsia="zh-CN"/>
        </w:rPr>
        <w:t>Discussion</w:t>
      </w:r>
    </w:p>
    <w:p w14:paraId="4A2F3E2D" w14:textId="01E27B09" w:rsidR="007E1541" w:rsidRDefault="00DE462F" w:rsidP="00F279BE">
      <w:pPr>
        <w:pStyle w:val="2"/>
        <w:spacing w:after="240"/>
        <w:ind w:left="0"/>
        <w:jc w:val="both"/>
        <w:rPr>
          <w:lang w:eastAsia="zh-CN"/>
        </w:rPr>
      </w:pPr>
      <w:r>
        <w:rPr>
          <w:lang w:eastAsia="zh-CN"/>
        </w:rPr>
        <w:t>S</w:t>
      </w:r>
      <w:r w:rsidR="00227678">
        <w:rPr>
          <w:lang w:eastAsia="zh-CN"/>
        </w:rPr>
        <w:t xml:space="preserve">imulation results and analysis </w:t>
      </w:r>
    </w:p>
    <w:p w14:paraId="1ADDD507" w14:textId="4C87254F" w:rsidR="007D0F32" w:rsidRDefault="007D0F32" w:rsidP="00F965CE">
      <w:pPr>
        <w:jc w:val="both"/>
      </w:pPr>
      <w:r>
        <w:t xml:space="preserve">For our simulation, we choose the functionality verification methodology i.e., for each TRP (corresponding to </w:t>
      </w:r>
      <w:r w:rsidR="0014708C">
        <w:t xml:space="preserve">one of the </w:t>
      </w:r>
      <w:r w:rsidR="00AF6E05">
        <w:t>two paired</w:t>
      </w:r>
      <w:r>
        <w:t xml:space="preserve"> test grid</w:t>
      </w:r>
      <w:r w:rsidR="00AF6E05">
        <w:t>s</w:t>
      </w:r>
      <w:r>
        <w:t>), using the same</w:t>
      </w:r>
      <w:r w:rsidR="00AF6E05">
        <w:t xml:space="preserve"> DL power and</w:t>
      </w:r>
      <w:r>
        <w:t xml:space="preserve"> check whether</w:t>
      </w:r>
      <w:r w:rsidR="00AF6E05">
        <w:t xml:space="preserve"> t</w:t>
      </w:r>
      <w:r w:rsidR="00DC3E5C">
        <w:t>he SINR can be larger than -1dB, which is pretty aligned with the agreed simulation procedure.</w:t>
      </w:r>
      <w:r w:rsidR="0014708C">
        <w:t xml:space="preserve"> </w:t>
      </w:r>
      <w:r>
        <w:t xml:space="preserve">Before showing the simulation results, it is necessary </w:t>
      </w:r>
      <w:r w:rsidR="00DC3E5C">
        <w:t>to clarify</w:t>
      </w:r>
      <w:r w:rsidR="003B16F7">
        <w:t xml:space="preserve"> </w:t>
      </w:r>
      <w:r w:rsidR="00DC3E5C">
        <w:t>other</w:t>
      </w:r>
      <w:r w:rsidR="003B16F7">
        <w:t xml:space="preserve"> details</w:t>
      </w:r>
      <w:r w:rsidR="00F965CE">
        <w:t>.</w:t>
      </w:r>
      <w:r w:rsidR="0014708C">
        <w:t xml:space="preserve"> </w:t>
      </w:r>
      <w:r>
        <w:t xml:space="preserve"> </w:t>
      </w:r>
    </w:p>
    <w:p w14:paraId="5C3D6FC5" w14:textId="5E6D782A" w:rsidR="000A3F3A" w:rsidRPr="000A3F3A" w:rsidRDefault="000A3F3A" w:rsidP="006350E2">
      <w:pPr>
        <w:pStyle w:val="aff6"/>
        <w:numPr>
          <w:ilvl w:val="0"/>
          <w:numId w:val="12"/>
        </w:numPr>
        <w:ind w:firstLineChars="0"/>
        <w:rPr>
          <w:rFonts w:ascii="Times New Roman" w:hAnsi="Times New Roman"/>
          <w:b/>
          <w:kern w:val="0"/>
          <w:sz w:val="20"/>
          <w:szCs w:val="20"/>
          <w:lang w:val="en-GB" w:eastAsia="zh-CN"/>
        </w:rPr>
      </w:pPr>
      <w:r w:rsidRPr="000A3F3A">
        <w:rPr>
          <w:rFonts w:ascii="Times New Roman" w:hAnsi="Times New Roman"/>
          <w:b/>
          <w:kern w:val="0"/>
          <w:sz w:val="20"/>
          <w:szCs w:val="20"/>
          <w:lang w:val="en-GB" w:eastAsia="zh-CN"/>
        </w:rPr>
        <w:t xml:space="preserve">UE antenna </w:t>
      </w:r>
      <w:r w:rsidR="00BE3458">
        <w:rPr>
          <w:rFonts w:ascii="Times New Roman" w:hAnsi="Times New Roman"/>
          <w:b/>
          <w:kern w:val="0"/>
          <w:sz w:val="20"/>
          <w:szCs w:val="20"/>
          <w:lang w:val="en-GB" w:eastAsia="zh-CN"/>
        </w:rPr>
        <w:t>module</w:t>
      </w:r>
      <w:r w:rsidR="00F85C08">
        <w:rPr>
          <w:rFonts w:ascii="Times New Roman" w:hAnsi="Times New Roman"/>
          <w:b/>
          <w:kern w:val="0"/>
          <w:sz w:val="20"/>
          <w:szCs w:val="20"/>
          <w:lang w:val="en-GB" w:eastAsia="zh-CN"/>
        </w:rPr>
        <w:t xml:space="preserve"> gain</w:t>
      </w:r>
      <w:r w:rsidR="00553E3A">
        <w:rPr>
          <w:rFonts w:ascii="Times New Roman" w:hAnsi="Times New Roman"/>
          <w:b/>
          <w:kern w:val="0"/>
          <w:sz w:val="20"/>
          <w:szCs w:val="20"/>
          <w:lang w:val="en-GB" w:eastAsia="zh-CN"/>
        </w:rPr>
        <w:t xml:space="preserve"> &amp; location</w:t>
      </w:r>
    </w:p>
    <w:p w14:paraId="0F2ABA73" w14:textId="72A6E6E1" w:rsidR="00553E3A" w:rsidRDefault="001A7FDD" w:rsidP="001A7FDD">
      <w:pPr>
        <w:jc w:val="both"/>
      </w:pPr>
      <w:r>
        <w:t xml:space="preserve">Since it has been agreed that company is allowed to consider bias, antenna module location, antenna gain and other possible imperfections for UE RF architecture, we </w:t>
      </w:r>
      <w:r w:rsidR="00F343EF">
        <w:t>use EM simulation result</w:t>
      </w:r>
      <w:r>
        <w:t xml:space="preserve"> for </w:t>
      </w:r>
      <w:r w:rsidR="00D102C7">
        <w:t xml:space="preserve">each 1x4 antenna module </w:t>
      </w:r>
      <w:r>
        <w:t xml:space="preserve">gain pattern instead of the 3GPP </w:t>
      </w:r>
      <w:r w:rsidR="003C6AD5">
        <w:t>standards</w:t>
      </w:r>
      <w:r>
        <w:t xml:space="preserve"> in TR 38.803</w:t>
      </w:r>
      <w:r w:rsidR="003C6AD5">
        <w:t>.</w:t>
      </w:r>
      <w:r>
        <w:t xml:space="preserve"> </w:t>
      </w:r>
      <w:r w:rsidR="00D102C7">
        <w:t>Specifically, those</w:t>
      </w:r>
      <w:r w:rsidR="000A3F3A">
        <w:t xml:space="preserve"> modules may not have </w:t>
      </w:r>
      <w:r w:rsidR="00D102C7">
        <w:t>identical</w:t>
      </w:r>
      <w:r w:rsidR="000A3F3A">
        <w:t xml:space="preserve"> beam gain pattern. Furthermore, the beam peak direction</w:t>
      </w:r>
      <w:r w:rsidR="00D102C7">
        <w:t xml:space="preserve"> of one antenna module</w:t>
      </w:r>
      <w:r w:rsidR="000A3F3A">
        <w:t xml:space="preserve"> may not </w:t>
      </w:r>
      <w:r w:rsidR="00D102C7">
        <w:t>coincide with the normal direction of the physical plane of each module</w:t>
      </w:r>
      <w:r w:rsidR="008F01A9">
        <w:t xml:space="preserve"> </w:t>
      </w:r>
      <w:r w:rsidR="00286622">
        <w:t>due to</w:t>
      </w:r>
      <w:r w:rsidR="000A3F3A">
        <w:t xml:space="preserve"> realistic consideration as to the surrounding material.</w:t>
      </w:r>
      <w:r w:rsidR="00346044">
        <w:t xml:space="preserve"> </w:t>
      </w:r>
      <w:r w:rsidR="00553E3A">
        <w:t>Regarding the antenna module location, we have considered opposite faces (left and right) and adjacent faces (top of the back and left/right).</w:t>
      </w:r>
      <w:r w:rsidR="000A3F3A">
        <w:t xml:space="preserve"> </w:t>
      </w:r>
      <w:r>
        <w:t xml:space="preserve"> </w:t>
      </w:r>
    </w:p>
    <w:p w14:paraId="3B908881" w14:textId="36A17402" w:rsidR="008311C9" w:rsidRPr="000A3F3A" w:rsidRDefault="008311C9" w:rsidP="006350E2">
      <w:pPr>
        <w:pStyle w:val="aff6"/>
        <w:numPr>
          <w:ilvl w:val="0"/>
          <w:numId w:val="12"/>
        </w:numPr>
        <w:ind w:firstLineChars="0"/>
        <w:rPr>
          <w:rFonts w:ascii="Times New Roman" w:hAnsi="Times New Roman"/>
          <w:b/>
          <w:kern w:val="0"/>
          <w:sz w:val="20"/>
          <w:szCs w:val="20"/>
          <w:lang w:val="en-GB" w:eastAsia="zh-CN"/>
        </w:rPr>
      </w:pPr>
      <w:r w:rsidRPr="000A3F3A">
        <w:rPr>
          <w:rFonts w:ascii="Times New Roman" w:hAnsi="Times New Roman"/>
          <w:b/>
          <w:kern w:val="0"/>
          <w:sz w:val="20"/>
          <w:szCs w:val="20"/>
          <w:lang w:val="en-GB" w:eastAsia="zh-CN"/>
        </w:rPr>
        <w:t xml:space="preserve">UE </w:t>
      </w:r>
      <w:r>
        <w:rPr>
          <w:rFonts w:ascii="Times New Roman" w:hAnsi="Times New Roman"/>
          <w:b/>
          <w:kern w:val="0"/>
          <w:sz w:val="20"/>
          <w:szCs w:val="20"/>
          <w:lang w:val="en-GB" w:eastAsia="zh-CN"/>
        </w:rPr>
        <w:t>orientation</w:t>
      </w:r>
    </w:p>
    <w:p w14:paraId="7099B34D" w14:textId="131260A7" w:rsidR="0019648C" w:rsidRDefault="00C72ED4" w:rsidP="00FB739C">
      <w:pPr>
        <w:jc w:val="both"/>
      </w:pPr>
      <w:r>
        <w:t>W</w:t>
      </w:r>
      <w:r w:rsidR="0019648C">
        <w:t xml:space="preserve">e consider </w:t>
      </w:r>
      <w:r w:rsidR="00346044">
        <w:t>different</w:t>
      </w:r>
      <w:r w:rsidR="0019648C">
        <w:t xml:space="preserve"> UE orientation</w:t>
      </w:r>
      <w:r w:rsidR="00346044">
        <w:t>s</w:t>
      </w:r>
      <w:r w:rsidR="00FB739C">
        <w:t xml:space="preserve"> </w:t>
      </w:r>
      <w:r w:rsidR="00695C7C">
        <w:t>that</w:t>
      </w:r>
      <w:r w:rsidR="00FB739C">
        <w:t xml:space="preserve"> the normal direction of the UE screen </w:t>
      </w:r>
      <w:r w:rsidR="00F85C08">
        <w:t xml:space="preserve">coincides </w:t>
      </w:r>
      <w:r w:rsidR="00346044">
        <w:t>with the positive direction of y</w:t>
      </w:r>
      <w:r w:rsidR="00F85C08">
        <w:t>-axis</w:t>
      </w:r>
      <w:r w:rsidR="00346044">
        <w:t xml:space="preserve"> and z-axis</w:t>
      </w:r>
      <w:r w:rsidR="00F85C08">
        <w:t>.</w:t>
      </w:r>
    </w:p>
    <w:p w14:paraId="7528014D" w14:textId="1496DE30" w:rsidR="003A625E" w:rsidRPr="003A625E" w:rsidRDefault="003A625E" w:rsidP="006350E2">
      <w:pPr>
        <w:pStyle w:val="aff6"/>
        <w:numPr>
          <w:ilvl w:val="0"/>
          <w:numId w:val="12"/>
        </w:numPr>
        <w:ind w:firstLineChars="0"/>
        <w:rPr>
          <w:b/>
          <w:lang w:val="en-US" w:eastAsia="en-US"/>
        </w:rPr>
      </w:pPr>
      <w:r w:rsidRPr="003A625E">
        <w:rPr>
          <w:rFonts w:ascii="Times New Roman" w:hAnsi="Times New Roman"/>
          <w:b/>
          <w:kern w:val="0"/>
          <w:sz w:val="20"/>
          <w:szCs w:val="20"/>
          <w:lang w:val="en-GB" w:eastAsia="zh-CN"/>
        </w:rPr>
        <w:t xml:space="preserve">Rx beam selection </w:t>
      </w:r>
    </w:p>
    <w:p w14:paraId="497BA8B3" w14:textId="5D7F3241" w:rsidR="003A625E" w:rsidRDefault="00B103D6" w:rsidP="00695C7C">
      <w:pPr>
        <w:jc w:val="both"/>
      </w:pPr>
      <w:r>
        <w:t xml:space="preserve">Based on the 7 beams that </w:t>
      </w:r>
      <w:r w:rsidR="00695C7C">
        <w:t>formed</w:t>
      </w:r>
      <w:r>
        <w:t xml:space="preserve"> </w:t>
      </w:r>
      <w:r w:rsidR="00695C7C">
        <w:t>by</w:t>
      </w:r>
      <w:r>
        <w:t xml:space="preserve"> a single antenna module, maximum RSRP is selected as the metric for Rx beam searching. </w:t>
      </w:r>
    </w:p>
    <w:p w14:paraId="7E9E1A58" w14:textId="3C4A11E5" w:rsidR="00B103D6" w:rsidRPr="003A625E" w:rsidRDefault="00B103D6" w:rsidP="006350E2">
      <w:pPr>
        <w:pStyle w:val="aff6"/>
        <w:numPr>
          <w:ilvl w:val="0"/>
          <w:numId w:val="12"/>
        </w:numPr>
        <w:ind w:firstLineChars="0"/>
        <w:rPr>
          <w:b/>
          <w:lang w:val="en-US" w:eastAsia="en-US"/>
        </w:rPr>
      </w:pPr>
      <w:r>
        <w:rPr>
          <w:rFonts w:ascii="Times New Roman" w:hAnsi="Times New Roman"/>
          <w:b/>
          <w:kern w:val="0"/>
          <w:sz w:val="20"/>
          <w:szCs w:val="20"/>
          <w:lang w:val="en-GB" w:eastAsia="zh-CN"/>
        </w:rPr>
        <w:t>Other</w:t>
      </w:r>
    </w:p>
    <w:p w14:paraId="6B8459E5" w14:textId="09307F99" w:rsidR="00B103D6" w:rsidRPr="00B103D6" w:rsidRDefault="00B103D6" w:rsidP="00B103D6">
      <w:pPr>
        <w:jc w:val="both"/>
      </w:pPr>
      <w:r w:rsidRPr="00B103D6">
        <w:t>For our simulation, frequency point 28GHz is considered. Consequently, we choose -77.4dBm as the DL power for each TRP and the thermal noise can be calculated by the following formula.</w:t>
      </w:r>
    </w:p>
    <w:p w14:paraId="17EE072C" w14:textId="417087B1" w:rsidR="00B103D6" w:rsidRPr="00B103D6" w:rsidRDefault="00B103D6" w:rsidP="00B103D6">
      <w:pPr>
        <w:jc w:val="center"/>
        <w:rPr>
          <w:lang w:val="en-US" w:eastAsia="en-US"/>
        </w:rPr>
      </w:pPr>
      <w:r w:rsidRPr="00B103D6">
        <w:rPr>
          <w:i/>
          <w:lang w:val="en-US" w:eastAsia="en-US"/>
        </w:rPr>
        <w:t xml:space="preserve">Thermal noise = -174dBm + </w:t>
      </w:r>
      <w:proofErr w:type="gramStart"/>
      <w:r w:rsidRPr="00B103D6">
        <w:rPr>
          <w:i/>
          <w:lang w:val="en-US" w:eastAsia="en-US"/>
        </w:rPr>
        <w:t>10log10(</w:t>
      </w:r>
      <w:proofErr w:type="gramEnd"/>
      <w:r w:rsidRPr="00B103D6">
        <w:rPr>
          <w:i/>
          <w:lang w:val="en-US" w:eastAsia="en-US"/>
        </w:rPr>
        <w:t>CBW) + NF</w:t>
      </w:r>
      <w:r w:rsidRPr="00B103D6">
        <w:rPr>
          <w:lang w:val="en-US" w:eastAsia="en-US"/>
        </w:rPr>
        <w:t>,</w:t>
      </w:r>
    </w:p>
    <w:p w14:paraId="582A1BF3" w14:textId="6416389C" w:rsidR="00873AD2" w:rsidRDefault="00B10046" w:rsidP="003A625E">
      <w:pPr>
        <w:rPr>
          <w:lang w:val="en-US" w:eastAsia="en-US"/>
        </w:rPr>
      </w:pPr>
      <w:proofErr w:type="gramStart"/>
      <w:r>
        <w:rPr>
          <w:lang w:val="en-US" w:eastAsia="en-US"/>
        </w:rPr>
        <w:t>w</w:t>
      </w:r>
      <w:r w:rsidR="00B103D6" w:rsidRPr="00B103D6">
        <w:rPr>
          <w:lang w:val="en-US" w:eastAsia="en-US"/>
        </w:rPr>
        <w:t>here</w:t>
      </w:r>
      <w:proofErr w:type="gramEnd"/>
      <w:r w:rsidR="00B103D6" w:rsidRPr="00B103D6">
        <w:rPr>
          <w:lang w:val="en-US" w:eastAsia="en-US"/>
        </w:rPr>
        <w:t xml:space="preserve"> 50MHz is selected as channel bandwidth and 10dB is picked for noise figure.</w:t>
      </w:r>
    </w:p>
    <w:p w14:paraId="7297E4B8" w14:textId="422B94CF" w:rsidR="008F481E" w:rsidRPr="000A3F3A" w:rsidRDefault="008F481E" w:rsidP="008F481E">
      <w:pPr>
        <w:pStyle w:val="3"/>
        <w:numPr>
          <w:ilvl w:val="0"/>
          <w:numId w:val="0"/>
        </w:numPr>
        <w:ind w:left="510" w:hanging="510"/>
        <w:rPr>
          <w:b/>
          <w:sz w:val="22"/>
          <w:u w:val="single"/>
        </w:rPr>
      </w:pPr>
      <w:r w:rsidRPr="000A3F3A">
        <w:rPr>
          <w:b/>
          <w:sz w:val="22"/>
          <w:u w:val="single"/>
        </w:rPr>
        <w:t xml:space="preserve">Simulation </w:t>
      </w:r>
      <w:r>
        <w:rPr>
          <w:b/>
          <w:sz w:val="22"/>
          <w:u w:val="single"/>
        </w:rPr>
        <w:t>results</w:t>
      </w:r>
    </w:p>
    <w:p w14:paraId="796F425D" w14:textId="3C51E57E" w:rsidR="00873AD2" w:rsidRPr="00873AD2" w:rsidRDefault="00627767" w:rsidP="00873AD2">
      <w:pPr>
        <w:pStyle w:val="4"/>
        <w:numPr>
          <w:ilvl w:val="0"/>
          <w:numId w:val="0"/>
        </w:numPr>
        <w:rPr>
          <w:sz w:val="20"/>
        </w:rPr>
      </w:pPr>
      <w:r w:rsidRPr="00627767">
        <w:rPr>
          <w:sz w:val="20"/>
        </w:rPr>
        <w:t>PC3 UE with two 1x4 dual polarization antenna modules on opposite faces</w:t>
      </w:r>
    </w:p>
    <w:tbl>
      <w:tblPr>
        <w:tblStyle w:val="af8"/>
        <w:tblW w:w="0" w:type="auto"/>
        <w:jc w:val="center"/>
        <w:tblLook w:val="04A0" w:firstRow="1" w:lastRow="0" w:firstColumn="1" w:lastColumn="0" w:noHBand="0" w:noVBand="1"/>
      </w:tblPr>
      <w:tblGrid>
        <w:gridCol w:w="2345"/>
        <w:gridCol w:w="2457"/>
        <w:gridCol w:w="2424"/>
      </w:tblGrid>
      <w:tr w:rsidR="00CA792F" w14:paraId="50894826" w14:textId="665E591B" w:rsidTr="00873AD2">
        <w:trPr>
          <w:trHeight w:val="215"/>
          <w:jc w:val="center"/>
        </w:trPr>
        <w:tc>
          <w:tcPr>
            <w:tcW w:w="2345" w:type="dxa"/>
            <w:vMerge w:val="restart"/>
          </w:tcPr>
          <w:p w14:paraId="332BC39C" w14:textId="0DF2E07C" w:rsidR="00CA792F" w:rsidRPr="003B16F7" w:rsidRDefault="00CA792F" w:rsidP="00573050">
            <w:pPr>
              <w:jc w:val="center"/>
              <w:rPr>
                <w:b/>
                <w:sz w:val="22"/>
                <w:lang w:val="en-US"/>
              </w:rPr>
            </w:pPr>
            <w:proofErr w:type="spellStart"/>
            <w:r w:rsidRPr="00573050">
              <w:rPr>
                <w:b/>
                <w:sz w:val="22"/>
                <w:lang w:val="en-US"/>
              </w:rPr>
              <w:lastRenderedPageBreak/>
              <w:t>AoA</w:t>
            </w:r>
            <w:proofErr w:type="spellEnd"/>
            <w:r w:rsidRPr="00573050">
              <w:rPr>
                <w:b/>
                <w:sz w:val="22"/>
                <w:lang w:val="en-US"/>
              </w:rPr>
              <w:t xml:space="preserve"> separation (degree)</w:t>
            </w:r>
          </w:p>
        </w:tc>
        <w:tc>
          <w:tcPr>
            <w:tcW w:w="4881" w:type="dxa"/>
            <w:gridSpan w:val="2"/>
            <w:tcBorders>
              <w:bottom w:val="single" w:sz="4" w:space="0" w:color="auto"/>
            </w:tcBorders>
          </w:tcPr>
          <w:p w14:paraId="4C8D5B51" w14:textId="028F9C7C" w:rsidR="00CA792F" w:rsidRPr="003B16F7" w:rsidRDefault="00CA792F" w:rsidP="00573050">
            <w:pPr>
              <w:jc w:val="center"/>
              <w:rPr>
                <w:b/>
                <w:sz w:val="22"/>
                <w:lang w:val="en-US"/>
              </w:rPr>
            </w:pPr>
            <w:r w:rsidRPr="003B16F7">
              <w:rPr>
                <w:b/>
                <w:sz w:val="22"/>
                <w:lang w:val="en-US"/>
              </w:rPr>
              <w:t>Pass ratio</w:t>
            </w:r>
          </w:p>
        </w:tc>
      </w:tr>
      <w:tr w:rsidR="00CA792F" w:rsidRPr="00CA792F" w14:paraId="4E6C1C31" w14:textId="77777777" w:rsidTr="00873AD2">
        <w:trPr>
          <w:trHeight w:val="215"/>
          <w:jc w:val="center"/>
        </w:trPr>
        <w:tc>
          <w:tcPr>
            <w:tcW w:w="2345" w:type="dxa"/>
            <w:vMerge/>
          </w:tcPr>
          <w:p w14:paraId="7A440657" w14:textId="77777777" w:rsidR="00CA792F" w:rsidRPr="00573050" w:rsidRDefault="00CA792F" w:rsidP="00573050">
            <w:pPr>
              <w:jc w:val="center"/>
              <w:rPr>
                <w:b/>
                <w:sz w:val="22"/>
                <w:lang w:val="en-US"/>
              </w:rPr>
            </w:pPr>
          </w:p>
        </w:tc>
        <w:tc>
          <w:tcPr>
            <w:tcW w:w="2457" w:type="dxa"/>
            <w:tcBorders>
              <w:right w:val="single" w:sz="4" w:space="0" w:color="auto"/>
            </w:tcBorders>
          </w:tcPr>
          <w:p w14:paraId="1EB439D5" w14:textId="4B2B846C" w:rsidR="00CA792F" w:rsidRPr="003B16F7" w:rsidRDefault="00CA792F" w:rsidP="00CA792F">
            <w:pPr>
              <w:jc w:val="center"/>
              <w:rPr>
                <w:b/>
                <w:sz w:val="22"/>
                <w:lang w:val="en-US"/>
              </w:rPr>
            </w:pPr>
            <w:r>
              <w:rPr>
                <w:b/>
                <w:sz w:val="22"/>
                <w:lang w:val="en-US"/>
              </w:rPr>
              <w:t>UE facing positive direction of Y-axis</w:t>
            </w:r>
          </w:p>
        </w:tc>
        <w:tc>
          <w:tcPr>
            <w:tcW w:w="2424" w:type="dxa"/>
            <w:tcBorders>
              <w:left w:val="single" w:sz="4" w:space="0" w:color="auto"/>
            </w:tcBorders>
          </w:tcPr>
          <w:p w14:paraId="031B6E88" w14:textId="696FE1BF" w:rsidR="00CA792F" w:rsidRPr="003B16F7" w:rsidRDefault="00CA792F" w:rsidP="00CA792F">
            <w:pPr>
              <w:jc w:val="center"/>
              <w:rPr>
                <w:b/>
                <w:sz w:val="22"/>
                <w:lang w:val="en-US"/>
              </w:rPr>
            </w:pPr>
            <w:r>
              <w:rPr>
                <w:b/>
                <w:sz w:val="22"/>
                <w:lang w:val="en-US"/>
              </w:rPr>
              <w:t>UE facing positive direction of Z-axis</w:t>
            </w:r>
          </w:p>
        </w:tc>
      </w:tr>
      <w:tr w:rsidR="00CA792F" w14:paraId="2EB6FE24" w14:textId="65F50B97" w:rsidTr="00CA792F">
        <w:trPr>
          <w:jc w:val="center"/>
        </w:trPr>
        <w:tc>
          <w:tcPr>
            <w:tcW w:w="2345" w:type="dxa"/>
          </w:tcPr>
          <w:p w14:paraId="3DA1C866" w14:textId="7B4EA4B9" w:rsidR="00CA792F" w:rsidRDefault="00CA792F" w:rsidP="00573050">
            <w:pPr>
              <w:jc w:val="center"/>
              <w:rPr>
                <w:lang w:val="en-US"/>
              </w:rPr>
            </w:pPr>
            <w:r w:rsidRPr="00E07E50">
              <w:t>30</w:t>
            </w:r>
          </w:p>
        </w:tc>
        <w:tc>
          <w:tcPr>
            <w:tcW w:w="2457" w:type="dxa"/>
          </w:tcPr>
          <w:p w14:paraId="0291CECB" w14:textId="43C29289" w:rsidR="00CA792F" w:rsidRDefault="00F14E43" w:rsidP="00F14E43">
            <w:pPr>
              <w:jc w:val="center"/>
              <w:rPr>
                <w:lang w:val="en-US"/>
              </w:rPr>
            </w:pPr>
            <w:r>
              <w:rPr>
                <w:lang w:val="en-US"/>
              </w:rPr>
              <w:t>16</w:t>
            </w:r>
            <w:r w:rsidR="00CA792F">
              <w:rPr>
                <w:lang w:val="en-US"/>
              </w:rPr>
              <w:t>.</w:t>
            </w:r>
            <w:r>
              <w:rPr>
                <w:lang w:val="en-US"/>
              </w:rPr>
              <w:t>85</w:t>
            </w:r>
            <w:r w:rsidR="00CA792F">
              <w:rPr>
                <w:lang w:val="en-US"/>
              </w:rPr>
              <w:t>%</w:t>
            </w:r>
          </w:p>
        </w:tc>
        <w:tc>
          <w:tcPr>
            <w:tcW w:w="2424" w:type="dxa"/>
          </w:tcPr>
          <w:p w14:paraId="04CA7F8B" w14:textId="575FD9F2" w:rsidR="00CA792F" w:rsidRDefault="00F14E43" w:rsidP="00573050">
            <w:pPr>
              <w:jc w:val="center"/>
              <w:rPr>
                <w:lang w:val="en-US"/>
              </w:rPr>
            </w:pPr>
            <w:r>
              <w:rPr>
                <w:lang w:val="en-US"/>
              </w:rPr>
              <w:t>12.94%</w:t>
            </w:r>
          </w:p>
        </w:tc>
      </w:tr>
      <w:tr w:rsidR="00CA792F" w14:paraId="2F9D9526" w14:textId="678BA93F" w:rsidTr="00CA792F">
        <w:trPr>
          <w:jc w:val="center"/>
        </w:trPr>
        <w:tc>
          <w:tcPr>
            <w:tcW w:w="2345" w:type="dxa"/>
          </w:tcPr>
          <w:p w14:paraId="73979B86" w14:textId="3DBB0324" w:rsidR="00CA792F" w:rsidRDefault="00CA792F" w:rsidP="00573050">
            <w:pPr>
              <w:jc w:val="center"/>
              <w:rPr>
                <w:lang w:val="en-US"/>
              </w:rPr>
            </w:pPr>
            <w:r w:rsidRPr="00E07E50">
              <w:t>60</w:t>
            </w:r>
          </w:p>
        </w:tc>
        <w:tc>
          <w:tcPr>
            <w:tcW w:w="2457" w:type="dxa"/>
          </w:tcPr>
          <w:p w14:paraId="1A36490F" w14:textId="1CCF018D" w:rsidR="00CA792F" w:rsidRDefault="00F14E43" w:rsidP="00F14E43">
            <w:pPr>
              <w:jc w:val="center"/>
              <w:rPr>
                <w:lang w:val="en-US"/>
              </w:rPr>
            </w:pPr>
            <w:r>
              <w:rPr>
                <w:lang w:val="en-US"/>
              </w:rPr>
              <w:t>26</w:t>
            </w:r>
            <w:r w:rsidR="00CA792F">
              <w:rPr>
                <w:lang w:val="en-US"/>
              </w:rPr>
              <w:t>.</w:t>
            </w:r>
            <w:r>
              <w:rPr>
                <w:lang w:val="en-US"/>
              </w:rPr>
              <w:t>05</w:t>
            </w:r>
            <w:r w:rsidR="00CA792F">
              <w:rPr>
                <w:lang w:val="en-US"/>
              </w:rPr>
              <w:t>%</w:t>
            </w:r>
          </w:p>
        </w:tc>
        <w:tc>
          <w:tcPr>
            <w:tcW w:w="2424" w:type="dxa"/>
          </w:tcPr>
          <w:p w14:paraId="73E8C71A" w14:textId="411A8AA1" w:rsidR="00CA792F" w:rsidRDefault="00F14E43" w:rsidP="00573050">
            <w:pPr>
              <w:jc w:val="center"/>
              <w:rPr>
                <w:lang w:val="en-US"/>
              </w:rPr>
            </w:pPr>
            <w:r>
              <w:rPr>
                <w:lang w:val="en-US"/>
              </w:rPr>
              <w:t>20.77%</w:t>
            </w:r>
          </w:p>
        </w:tc>
      </w:tr>
      <w:tr w:rsidR="00CA792F" w14:paraId="1215F4EE" w14:textId="442B1BE4" w:rsidTr="00CA792F">
        <w:trPr>
          <w:jc w:val="center"/>
        </w:trPr>
        <w:tc>
          <w:tcPr>
            <w:tcW w:w="2345" w:type="dxa"/>
          </w:tcPr>
          <w:p w14:paraId="448AEA4F" w14:textId="69452A3E" w:rsidR="00CA792F" w:rsidRDefault="00CA792F" w:rsidP="00573050">
            <w:pPr>
              <w:jc w:val="center"/>
              <w:rPr>
                <w:lang w:val="en-US"/>
              </w:rPr>
            </w:pPr>
            <w:r w:rsidRPr="00E07E50">
              <w:t>90</w:t>
            </w:r>
          </w:p>
        </w:tc>
        <w:tc>
          <w:tcPr>
            <w:tcW w:w="2457" w:type="dxa"/>
          </w:tcPr>
          <w:p w14:paraId="204BAC19" w14:textId="68CE6517" w:rsidR="00CA792F" w:rsidRDefault="00F14E43" w:rsidP="00F14E43">
            <w:pPr>
              <w:jc w:val="center"/>
              <w:rPr>
                <w:lang w:val="en-US"/>
              </w:rPr>
            </w:pPr>
            <w:r>
              <w:rPr>
                <w:lang w:val="en-US"/>
              </w:rPr>
              <w:t>29</w:t>
            </w:r>
            <w:r w:rsidR="00CA792F">
              <w:rPr>
                <w:lang w:val="en-US"/>
              </w:rPr>
              <w:t>.</w:t>
            </w:r>
            <w:r>
              <w:rPr>
                <w:lang w:val="en-US"/>
              </w:rPr>
              <w:t>33</w:t>
            </w:r>
            <w:r w:rsidR="00CA792F">
              <w:rPr>
                <w:lang w:val="en-US"/>
              </w:rPr>
              <w:t>%</w:t>
            </w:r>
          </w:p>
        </w:tc>
        <w:tc>
          <w:tcPr>
            <w:tcW w:w="2424" w:type="dxa"/>
          </w:tcPr>
          <w:p w14:paraId="44D9E5F3" w14:textId="387CD361" w:rsidR="00CA792F" w:rsidRDefault="00F14E43" w:rsidP="00573050">
            <w:pPr>
              <w:jc w:val="center"/>
              <w:rPr>
                <w:lang w:val="en-US"/>
              </w:rPr>
            </w:pPr>
            <w:r>
              <w:rPr>
                <w:lang w:val="en-US"/>
              </w:rPr>
              <w:t>26.09%</w:t>
            </w:r>
          </w:p>
        </w:tc>
      </w:tr>
      <w:tr w:rsidR="00CA792F" w14:paraId="118DDE39" w14:textId="7657793C" w:rsidTr="00CA792F">
        <w:trPr>
          <w:jc w:val="center"/>
        </w:trPr>
        <w:tc>
          <w:tcPr>
            <w:tcW w:w="2345" w:type="dxa"/>
          </w:tcPr>
          <w:p w14:paraId="3F2E3DC7" w14:textId="4D097EB3" w:rsidR="00CA792F" w:rsidRDefault="00CA792F" w:rsidP="00573050">
            <w:pPr>
              <w:jc w:val="center"/>
              <w:rPr>
                <w:lang w:val="en-US"/>
              </w:rPr>
            </w:pPr>
            <w:r w:rsidRPr="00E07E50">
              <w:t>120</w:t>
            </w:r>
          </w:p>
        </w:tc>
        <w:tc>
          <w:tcPr>
            <w:tcW w:w="2457" w:type="dxa"/>
          </w:tcPr>
          <w:p w14:paraId="6C04DC8C" w14:textId="7DFFFA21" w:rsidR="00CA792F" w:rsidRDefault="00F14E43" w:rsidP="00F14E43">
            <w:pPr>
              <w:jc w:val="center"/>
              <w:rPr>
                <w:lang w:val="en-US"/>
              </w:rPr>
            </w:pPr>
            <w:r>
              <w:rPr>
                <w:lang w:val="en-US"/>
              </w:rPr>
              <w:t>34</w:t>
            </w:r>
            <w:r w:rsidR="00CA792F">
              <w:rPr>
                <w:lang w:val="en-US"/>
              </w:rPr>
              <w:t>.3</w:t>
            </w:r>
            <w:r>
              <w:rPr>
                <w:lang w:val="en-US"/>
              </w:rPr>
              <w:t>6</w:t>
            </w:r>
            <w:r w:rsidR="00CA792F">
              <w:rPr>
                <w:lang w:val="en-US"/>
              </w:rPr>
              <w:t>%</w:t>
            </w:r>
          </w:p>
        </w:tc>
        <w:tc>
          <w:tcPr>
            <w:tcW w:w="2424" w:type="dxa"/>
          </w:tcPr>
          <w:p w14:paraId="14D2EA76" w14:textId="4BDB1831" w:rsidR="00CA792F" w:rsidRDefault="00F14E43" w:rsidP="00573050">
            <w:pPr>
              <w:jc w:val="center"/>
              <w:rPr>
                <w:lang w:val="en-US"/>
              </w:rPr>
            </w:pPr>
            <w:r>
              <w:rPr>
                <w:lang w:val="en-US"/>
              </w:rPr>
              <w:t>35.14%</w:t>
            </w:r>
          </w:p>
        </w:tc>
      </w:tr>
      <w:tr w:rsidR="00CA792F" w14:paraId="7F71BAD2" w14:textId="7A79677D" w:rsidTr="00CA792F">
        <w:trPr>
          <w:jc w:val="center"/>
        </w:trPr>
        <w:tc>
          <w:tcPr>
            <w:tcW w:w="2345" w:type="dxa"/>
          </w:tcPr>
          <w:p w14:paraId="4BB864B0" w14:textId="5F6AFFDC" w:rsidR="00CA792F" w:rsidRDefault="00CA792F" w:rsidP="00573050">
            <w:pPr>
              <w:jc w:val="center"/>
              <w:rPr>
                <w:lang w:val="en-US"/>
              </w:rPr>
            </w:pPr>
            <w:r w:rsidRPr="00E07E50">
              <w:t>150</w:t>
            </w:r>
          </w:p>
        </w:tc>
        <w:tc>
          <w:tcPr>
            <w:tcW w:w="2457" w:type="dxa"/>
          </w:tcPr>
          <w:p w14:paraId="7BFBA18E" w14:textId="24C05B54" w:rsidR="00CA792F" w:rsidRDefault="00CA792F" w:rsidP="00F14E43">
            <w:pPr>
              <w:jc w:val="center"/>
              <w:rPr>
                <w:lang w:val="en-US"/>
              </w:rPr>
            </w:pPr>
            <w:r>
              <w:rPr>
                <w:lang w:val="en-US"/>
              </w:rPr>
              <w:t>36.</w:t>
            </w:r>
            <w:r w:rsidR="00F14E43">
              <w:rPr>
                <w:lang w:val="en-US"/>
              </w:rPr>
              <w:t>11</w:t>
            </w:r>
            <w:r>
              <w:rPr>
                <w:lang w:val="en-US"/>
              </w:rPr>
              <w:t>%</w:t>
            </w:r>
          </w:p>
        </w:tc>
        <w:tc>
          <w:tcPr>
            <w:tcW w:w="2424" w:type="dxa"/>
          </w:tcPr>
          <w:p w14:paraId="1E841036" w14:textId="52BDB9E9" w:rsidR="00CA792F" w:rsidRDefault="00F14E43" w:rsidP="00573050">
            <w:pPr>
              <w:jc w:val="center"/>
              <w:rPr>
                <w:lang w:val="en-US"/>
              </w:rPr>
            </w:pPr>
            <w:r>
              <w:rPr>
                <w:lang w:val="en-US"/>
              </w:rPr>
              <w:t>38.51%</w:t>
            </w:r>
          </w:p>
        </w:tc>
      </w:tr>
      <w:tr w:rsidR="00CA792F" w14:paraId="64ECB865" w14:textId="4B6EAD60" w:rsidTr="00CA792F">
        <w:trPr>
          <w:jc w:val="center"/>
        </w:trPr>
        <w:tc>
          <w:tcPr>
            <w:tcW w:w="2345" w:type="dxa"/>
          </w:tcPr>
          <w:p w14:paraId="058BEC3C" w14:textId="723F9B37" w:rsidR="00CA792F" w:rsidRDefault="00CA792F" w:rsidP="00573050">
            <w:pPr>
              <w:jc w:val="center"/>
              <w:rPr>
                <w:lang w:val="en-US"/>
              </w:rPr>
            </w:pPr>
            <w:r w:rsidRPr="00E07E50">
              <w:t>180</w:t>
            </w:r>
          </w:p>
        </w:tc>
        <w:tc>
          <w:tcPr>
            <w:tcW w:w="2457" w:type="dxa"/>
          </w:tcPr>
          <w:p w14:paraId="63F263D4" w14:textId="28B1043B" w:rsidR="00CA792F" w:rsidRDefault="00F14E43" w:rsidP="00F14E43">
            <w:pPr>
              <w:jc w:val="center"/>
              <w:rPr>
                <w:lang w:val="en-US"/>
              </w:rPr>
            </w:pPr>
            <w:r>
              <w:rPr>
                <w:lang w:val="en-US"/>
              </w:rPr>
              <w:t>35</w:t>
            </w:r>
            <w:r w:rsidR="00CA792F">
              <w:rPr>
                <w:lang w:val="en-US"/>
              </w:rPr>
              <w:t>.</w:t>
            </w:r>
            <w:r>
              <w:rPr>
                <w:lang w:val="en-US"/>
              </w:rPr>
              <w:t>94</w:t>
            </w:r>
            <w:r w:rsidR="00CA792F">
              <w:rPr>
                <w:lang w:val="en-US"/>
              </w:rPr>
              <w:t>%</w:t>
            </w:r>
          </w:p>
        </w:tc>
        <w:tc>
          <w:tcPr>
            <w:tcW w:w="2424" w:type="dxa"/>
          </w:tcPr>
          <w:p w14:paraId="6FFE19D5" w14:textId="32F496EF" w:rsidR="00CA792F" w:rsidRDefault="00F14E43" w:rsidP="00573050">
            <w:pPr>
              <w:jc w:val="center"/>
              <w:rPr>
                <w:lang w:val="en-US"/>
              </w:rPr>
            </w:pPr>
            <w:r>
              <w:rPr>
                <w:lang w:val="en-US"/>
              </w:rPr>
              <w:t>36.14%</w:t>
            </w:r>
          </w:p>
        </w:tc>
      </w:tr>
    </w:tbl>
    <w:p w14:paraId="40C58A03" w14:textId="28BAD122" w:rsidR="00427B13" w:rsidRDefault="00427B13" w:rsidP="00427B13">
      <w:pPr>
        <w:pStyle w:val="4"/>
        <w:numPr>
          <w:ilvl w:val="0"/>
          <w:numId w:val="0"/>
        </w:numPr>
        <w:rPr>
          <w:sz w:val="20"/>
        </w:rPr>
      </w:pPr>
      <w:r w:rsidRPr="00627767">
        <w:rPr>
          <w:sz w:val="20"/>
        </w:rPr>
        <w:t xml:space="preserve">PC3 UE with two 1x4 dual polarization antenna modules on </w:t>
      </w:r>
      <w:r w:rsidRPr="00427B13">
        <w:rPr>
          <w:sz w:val="20"/>
        </w:rPr>
        <w:t>adjacent faces</w:t>
      </w:r>
      <w:r>
        <w:rPr>
          <w:sz w:val="20"/>
        </w:rPr>
        <w:t xml:space="preserve"> (</w:t>
      </w:r>
      <w:r w:rsidRPr="00427B13">
        <w:rPr>
          <w:sz w:val="20"/>
        </w:rPr>
        <w:t>top of the back and left</w:t>
      </w:r>
      <w:r>
        <w:rPr>
          <w:sz w:val="20"/>
        </w:rPr>
        <w:t>)</w:t>
      </w:r>
    </w:p>
    <w:tbl>
      <w:tblPr>
        <w:tblStyle w:val="af8"/>
        <w:tblW w:w="0" w:type="auto"/>
        <w:jc w:val="center"/>
        <w:tblLook w:val="04A0" w:firstRow="1" w:lastRow="0" w:firstColumn="1" w:lastColumn="0" w:noHBand="0" w:noVBand="1"/>
      </w:tblPr>
      <w:tblGrid>
        <w:gridCol w:w="2345"/>
        <w:gridCol w:w="2457"/>
        <w:gridCol w:w="2424"/>
      </w:tblGrid>
      <w:tr w:rsidR="00F14E43" w14:paraId="385C8FDD" w14:textId="77777777" w:rsidTr="00C2038E">
        <w:trPr>
          <w:trHeight w:val="215"/>
          <w:jc w:val="center"/>
        </w:trPr>
        <w:tc>
          <w:tcPr>
            <w:tcW w:w="2345" w:type="dxa"/>
            <w:vMerge w:val="restart"/>
          </w:tcPr>
          <w:p w14:paraId="393BC3C1" w14:textId="77777777" w:rsidR="00F14E43" w:rsidRPr="003B16F7" w:rsidRDefault="00F14E43" w:rsidP="00C2038E">
            <w:pPr>
              <w:jc w:val="center"/>
              <w:rPr>
                <w:b/>
                <w:sz w:val="22"/>
                <w:lang w:val="en-US"/>
              </w:rPr>
            </w:pPr>
            <w:proofErr w:type="spellStart"/>
            <w:r w:rsidRPr="00573050">
              <w:rPr>
                <w:b/>
                <w:sz w:val="22"/>
                <w:lang w:val="en-US"/>
              </w:rPr>
              <w:t>AoA</w:t>
            </w:r>
            <w:proofErr w:type="spellEnd"/>
            <w:r w:rsidRPr="00573050">
              <w:rPr>
                <w:b/>
                <w:sz w:val="22"/>
                <w:lang w:val="en-US"/>
              </w:rPr>
              <w:t xml:space="preserve"> separation (degree)</w:t>
            </w:r>
          </w:p>
        </w:tc>
        <w:tc>
          <w:tcPr>
            <w:tcW w:w="4881" w:type="dxa"/>
            <w:gridSpan w:val="2"/>
            <w:tcBorders>
              <w:bottom w:val="single" w:sz="4" w:space="0" w:color="auto"/>
            </w:tcBorders>
          </w:tcPr>
          <w:p w14:paraId="44D19C0E" w14:textId="77777777" w:rsidR="00F14E43" w:rsidRPr="003B16F7" w:rsidRDefault="00F14E43" w:rsidP="00C2038E">
            <w:pPr>
              <w:jc w:val="center"/>
              <w:rPr>
                <w:b/>
                <w:sz w:val="22"/>
                <w:lang w:val="en-US"/>
              </w:rPr>
            </w:pPr>
            <w:r w:rsidRPr="003B16F7">
              <w:rPr>
                <w:b/>
                <w:sz w:val="22"/>
                <w:lang w:val="en-US"/>
              </w:rPr>
              <w:t>Pass ratio</w:t>
            </w:r>
          </w:p>
        </w:tc>
      </w:tr>
      <w:tr w:rsidR="00F14E43" w:rsidRPr="00CA792F" w14:paraId="3FBA5005" w14:textId="77777777" w:rsidTr="00C2038E">
        <w:trPr>
          <w:trHeight w:val="215"/>
          <w:jc w:val="center"/>
        </w:trPr>
        <w:tc>
          <w:tcPr>
            <w:tcW w:w="2345" w:type="dxa"/>
            <w:vMerge/>
          </w:tcPr>
          <w:p w14:paraId="5207F5C3" w14:textId="77777777" w:rsidR="00F14E43" w:rsidRPr="00573050" w:rsidRDefault="00F14E43" w:rsidP="00C2038E">
            <w:pPr>
              <w:jc w:val="center"/>
              <w:rPr>
                <w:b/>
                <w:sz w:val="22"/>
                <w:lang w:val="en-US"/>
              </w:rPr>
            </w:pPr>
          </w:p>
        </w:tc>
        <w:tc>
          <w:tcPr>
            <w:tcW w:w="2457" w:type="dxa"/>
            <w:tcBorders>
              <w:right w:val="single" w:sz="4" w:space="0" w:color="auto"/>
            </w:tcBorders>
          </w:tcPr>
          <w:p w14:paraId="166C29EF" w14:textId="77777777" w:rsidR="00F14E43" w:rsidRPr="003B16F7" w:rsidRDefault="00F14E43" w:rsidP="00C2038E">
            <w:pPr>
              <w:jc w:val="center"/>
              <w:rPr>
                <w:b/>
                <w:sz w:val="22"/>
                <w:lang w:val="en-US"/>
              </w:rPr>
            </w:pPr>
            <w:r>
              <w:rPr>
                <w:b/>
                <w:sz w:val="22"/>
                <w:lang w:val="en-US"/>
              </w:rPr>
              <w:t>UE facing positive direction of Y-axis</w:t>
            </w:r>
          </w:p>
        </w:tc>
        <w:tc>
          <w:tcPr>
            <w:tcW w:w="2424" w:type="dxa"/>
            <w:tcBorders>
              <w:left w:val="single" w:sz="4" w:space="0" w:color="auto"/>
            </w:tcBorders>
          </w:tcPr>
          <w:p w14:paraId="4E918579" w14:textId="77777777" w:rsidR="00F14E43" w:rsidRPr="003B16F7" w:rsidRDefault="00F14E43" w:rsidP="00C2038E">
            <w:pPr>
              <w:jc w:val="center"/>
              <w:rPr>
                <w:b/>
                <w:sz w:val="22"/>
                <w:lang w:val="en-US"/>
              </w:rPr>
            </w:pPr>
            <w:r>
              <w:rPr>
                <w:b/>
                <w:sz w:val="22"/>
                <w:lang w:val="en-US"/>
              </w:rPr>
              <w:t>UE facing positive direction of Z-axis</w:t>
            </w:r>
          </w:p>
        </w:tc>
      </w:tr>
      <w:tr w:rsidR="00F14E43" w14:paraId="58D7421C" w14:textId="77777777" w:rsidTr="00C2038E">
        <w:trPr>
          <w:jc w:val="center"/>
        </w:trPr>
        <w:tc>
          <w:tcPr>
            <w:tcW w:w="2345" w:type="dxa"/>
          </w:tcPr>
          <w:p w14:paraId="699C9A38" w14:textId="77777777" w:rsidR="00F14E43" w:rsidRDefault="00F14E43" w:rsidP="00C2038E">
            <w:pPr>
              <w:jc w:val="center"/>
              <w:rPr>
                <w:lang w:val="en-US"/>
              </w:rPr>
            </w:pPr>
            <w:r w:rsidRPr="00E07E50">
              <w:t>30</w:t>
            </w:r>
          </w:p>
        </w:tc>
        <w:tc>
          <w:tcPr>
            <w:tcW w:w="2457" w:type="dxa"/>
          </w:tcPr>
          <w:p w14:paraId="37D53E58" w14:textId="3D440CDB" w:rsidR="00F14E43" w:rsidRDefault="00F14E43" w:rsidP="00F14E43">
            <w:pPr>
              <w:jc w:val="center"/>
              <w:rPr>
                <w:lang w:val="en-US"/>
              </w:rPr>
            </w:pPr>
            <w:r>
              <w:rPr>
                <w:lang w:val="en-US"/>
              </w:rPr>
              <w:t>18.68%</w:t>
            </w:r>
          </w:p>
        </w:tc>
        <w:tc>
          <w:tcPr>
            <w:tcW w:w="2424" w:type="dxa"/>
          </w:tcPr>
          <w:p w14:paraId="0AC5944F" w14:textId="123204CB" w:rsidR="00F14E43" w:rsidRDefault="002613AF" w:rsidP="00F14E43">
            <w:pPr>
              <w:jc w:val="center"/>
              <w:rPr>
                <w:lang w:val="en-US"/>
              </w:rPr>
            </w:pPr>
            <w:r w:rsidRPr="002613AF">
              <w:rPr>
                <w:lang w:val="en-US"/>
              </w:rPr>
              <w:t>15</w:t>
            </w:r>
            <w:r>
              <w:rPr>
                <w:lang w:val="en-US"/>
              </w:rPr>
              <w:t>.</w:t>
            </w:r>
            <w:r w:rsidRPr="002613AF">
              <w:rPr>
                <w:lang w:val="en-US"/>
              </w:rPr>
              <w:t>86</w:t>
            </w:r>
            <w:r>
              <w:rPr>
                <w:lang w:val="en-US"/>
              </w:rPr>
              <w:t>%</w:t>
            </w:r>
          </w:p>
        </w:tc>
      </w:tr>
      <w:tr w:rsidR="00F14E43" w14:paraId="3187CA07" w14:textId="77777777" w:rsidTr="00C2038E">
        <w:trPr>
          <w:jc w:val="center"/>
        </w:trPr>
        <w:tc>
          <w:tcPr>
            <w:tcW w:w="2345" w:type="dxa"/>
          </w:tcPr>
          <w:p w14:paraId="55101AD7" w14:textId="77777777" w:rsidR="00F14E43" w:rsidRDefault="00F14E43" w:rsidP="00C2038E">
            <w:pPr>
              <w:jc w:val="center"/>
              <w:rPr>
                <w:lang w:val="en-US"/>
              </w:rPr>
            </w:pPr>
            <w:r w:rsidRPr="00E07E50">
              <w:t>60</w:t>
            </w:r>
          </w:p>
        </w:tc>
        <w:tc>
          <w:tcPr>
            <w:tcW w:w="2457" w:type="dxa"/>
          </w:tcPr>
          <w:p w14:paraId="65E28ECF" w14:textId="6FE14284" w:rsidR="00F14E43" w:rsidRDefault="00F14E43" w:rsidP="00F14E43">
            <w:pPr>
              <w:jc w:val="center"/>
              <w:rPr>
                <w:lang w:val="en-US"/>
              </w:rPr>
            </w:pPr>
            <w:r>
              <w:rPr>
                <w:lang w:val="en-US"/>
              </w:rPr>
              <w:t>23.89%</w:t>
            </w:r>
          </w:p>
        </w:tc>
        <w:tc>
          <w:tcPr>
            <w:tcW w:w="2424" w:type="dxa"/>
          </w:tcPr>
          <w:p w14:paraId="3F8D79D6" w14:textId="23EE8A9B" w:rsidR="00F14E43" w:rsidRDefault="002613AF" w:rsidP="002613AF">
            <w:pPr>
              <w:jc w:val="center"/>
              <w:rPr>
                <w:lang w:val="en-US"/>
              </w:rPr>
            </w:pPr>
            <w:r w:rsidRPr="002613AF">
              <w:rPr>
                <w:lang w:val="en-US"/>
              </w:rPr>
              <w:t>18</w:t>
            </w:r>
            <w:r>
              <w:rPr>
                <w:lang w:val="en-US"/>
              </w:rPr>
              <w:t>.</w:t>
            </w:r>
            <w:r w:rsidRPr="002613AF">
              <w:rPr>
                <w:lang w:val="en-US"/>
              </w:rPr>
              <w:t>64</w:t>
            </w:r>
            <w:r>
              <w:rPr>
                <w:lang w:val="en-US"/>
              </w:rPr>
              <w:t>%</w:t>
            </w:r>
          </w:p>
        </w:tc>
      </w:tr>
      <w:tr w:rsidR="00F14E43" w14:paraId="45A16146" w14:textId="77777777" w:rsidTr="00C2038E">
        <w:trPr>
          <w:jc w:val="center"/>
        </w:trPr>
        <w:tc>
          <w:tcPr>
            <w:tcW w:w="2345" w:type="dxa"/>
          </w:tcPr>
          <w:p w14:paraId="415E4CBA" w14:textId="77777777" w:rsidR="00F14E43" w:rsidRDefault="00F14E43" w:rsidP="00C2038E">
            <w:pPr>
              <w:jc w:val="center"/>
              <w:rPr>
                <w:lang w:val="en-US"/>
              </w:rPr>
            </w:pPr>
            <w:r w:rsidRPr="00E07E50">
              <w:t>90</w:t>
            </w:r>
          </w:p>
        </w:tc>
        <w:tc>
          <w:tcPr>
            <w:tcW w:w="2457" w:type="dxa"/>
          </w:tcPr>
          <w:p w14:paraId="59B261C5" w14:textId="56380B3A" w:rsidR="00F14E43" w:rsidRDefault="00F14E43" w:rsidP="00F14E43">
            <w:pPr>
              <w:jc w:val="center"/>
              <w:rPr>
                <w:lang w:val="en-US"/>
              </w:rPr>
            </w:pPr>
            <w:r>
              <w:rPr>
                <w:lang w:val="en-US"/>
              </w:rPr>
              <w:t>23.38%</w:t>
            </w:r>
          </w:p>
        </w:tc>
        <w:tc>
          <w:tcPr>
            <w:tcW w:w="2424" w:type="dxa"/>
          </w:tcPr>
          <w:p w14:paraId="2B5DB97B" w14:textId="11483241" w:rsidR="00F14E43" w:rsidRDefault="002613AF" w:rsidP="002613AF">
            <w:pPr>
              <w:jc w:val="center"/>
              <w:rPr>
                <w:lang w:val="en-US"/>
              </w:rPr>
            </w:pPr>
            <w:r w:rsidRPr="002613AF">
              <w:rPr>
                <w:lang w:val="en-US"/>
              </w:rPr>
              <w:t>20</w:t>
            </w:r>
            <w:r>
              <w:rPr>
                <w:lang w:val="en-US"/>
              </w:rPr>
              <w:t>.</w:t>
            </w:r>
            <w:r w:rsidRPr="002613AF">
              <w:rPr>
                <w:lang w:val="en-US"/>
              </w:rPr>
              <w:t>65</w:t>
            </w:r>
            <w:r>
              <w:rPr>
                <w:lang w:val="en-US"/>
              </w:rPr>
              <w:t>%</w:t>
            </w:r>
          </w:p>
        </w:tc>
      </w:tr>
      <w:tr w:rsidR="00F14E43" w14:paraId="338F88FC" w14:textId="77777777" w:rsidTr="00C2038E">
        <w:trPr>
          <w:jc w:val="center"/>
        </w:trPr>
        <w:tc>
          <w:tcPr>
            <w:tcW w:w="2345" w:type="dxa"/>
          </w:tcPr>
          <w:p w14:paraId="5B1DA01B" w14:textId="77777777" w:rsidR="00F14E43" w:rsidRDefault="00F14E43" w:rsidP="00C2038E">
            <w:pPr>
              <w:jc w:val="center"/>
              <w:rPr>
                <w:lang w:val="en-US"/>
              </w:rPr>
            </w:pPr>
            <w:r w:rsidRPr="00E07E50">
              <w:t>120</w:t>
            </w:r>
          </w:p>
        </w:tc>
        <w:tc>
          <w:tcPr>
            <w:tcW w:w="2457" w:type="dxa"/>
          </w:tcPr>
          <w:p w14:paraId="1A94184F" w14:textId="11C6A534" w:rsidR="00F14E43" w:rsidRDefault="00F14E43" w:rsidP="00F14E43">
            <w:pPr>
              <w:jc w:val="center"/>
              <w:rPr>
                <w:lang w:val="en-US"/>
              </w:rPr>
            </w:pPr>
            <w:r>
              <w:rPr>
                <w:lang w:val="en-US"/>
              </w:rPr>
              <w:t>14.7%</w:t>
            </w:r>
          </w:p>
        </w:tc>
        <w:tc>
          <w:tcPr>
            <w:tcW w:w="2424" w:type="dxa"/>
          </w:tcPr>
          <w:p w14:paraId="3E7542C6" w14:textId="19BCA834" w:rsidR="00F14E43" w:rsidRDefault="002613AF" w:rsidP="002613AF">
            <w:pPr>
              <w:jc w:val="center"/>
              <w:rPr>
                <w:lang w:val="en-US"/>
              </w:rPr>
            </w:pPr>
            <w:r w:rsidRPr="002613AF">
              <w:rPr>
                <w:lang w:val="en-US"/>
              </w:rPr>
              <w:t>22</w:t>
            </w:r>
            <w:r>
              <w:rPr>
                <w:lang w:val="en-US"/>
              </w:rPr>
              <w:t>.</w:t>
            </w:r>
            <w:r w:rsidRPr="002613AF">
              <w:rPr>
                <w:lang w:val="en-US"/>
              </w:rPr>
              <w:t>41</w:t>
            </w:r>
            <w:r>
              <w:rPr>
                <w:lang w:val="en-US"/>
              </w:rPr>
              <w:t>%</w:t>
            </w:r>
          </w:p>
        </w:tc>
      </w:tr>
      <w:tr w:rsidR="00F14E43" w14:paraId="774B5BFD" w14:textId="77777777" w:rsidTr="00C2038E">
        <w:trPr>
          <w:jc w:val="center"/>
        </w:trPr>
        <w:tc>
          <w:tcPr>
            <w:tcW w:w="2345" w:type="dxa"/>
          </w:tcPr>
          <w:p w14:paraId="24870A55" w14:textId="77777777" w:rsidR="00F14E43" w:rsidRDefault="00F14E43" w:rsidP="00C2038E">
            <w:pPr>
              <w:jc w:val="center"/>
              <w:rPr>
                <w:lang w:val="en-US"/>
              </w:rPr>
            </w:pPr>
            <w:r w:rsidRPr="00E07E50">
              <w:t>150</w:t>
            </w:r>
          </w:p>
        </w:tc>
        <w:tc>
          <w:tcPr>
            <w:tcW w:w="2457" w:type="dxa"/>
          </w:tcPr>
          <w:p w14:paraId="6BA43019" w14:textId="7253E907" w:rsidR="00F14E43" w:rsidRDefault="00F14E43" w:rsidP="00F14E43">
            <w:pPr>
              <w:jc w:val="center"/>
              <w:rPr>
                <w:lang w:val="en-US"/>
              </w:rPr>
            </w:pPr>
            <w:r>
              <w:rPr>
                <w:lang w:val="en-US"/>
              </w:rPr>
              <w:t>15.5%</w:t>
            </w:r>
          </w:p>
        </w:tc>
        <w:tc>
          <w:tcPr>
            <w:tcW w:w="2424" w:type="dxa"/>
          </w:tcPr>
          <w:p w14:paraId="14D62B64" w14:textId="758D9C64" w:rsidR="00F14E43" w:rsidRDefault="002613AF" w:rsidP="002613AF">
            <w:pPr>
              <w:jc w:val="center"/>
              <w:rPr>
                <w:lang w:val="en-US"/>
              </w:rPr>
            </w:pPr>
            <w:r w:rsidRPr="002613AF">
              <w:rPr>
                <w:lang w:val="en-US"/>
              </w:rPr>
              <w:t>19</w:t>
            </w:r>
            <w:r>
              <w:rPr>
                <w:lang w:val="en-US"/>
              </w:rPr>
              <w:t>.</w:t>
            </w:r>
            <w:r w:rsidRPr="002613AF">
              <w:rPr>
                <w:lang w:val="en-US"/>
              </w:rPr>
              <w:t>23</w:t>
            </w:r>
            <w:r>
              <w:rPr>
                <w:lang w:val="en-US"/>
              </w:rPr>
              <w:t>%</w:t>
            </w:r>
          </w:p>
        </w:tc>
      </w:tr>
      <w:tr w:rsidR="00F14E43" w14:paraId="4D656B9A" w14:textId="77777777" w:rsidTr="00C2038E">
        <w:trPr>
          <w:jc w:val="center"/>
        </w:trPr>
        <w:tc>
          <w:tcPr>
            <w:tcW w:w="2345" w:type="dxa"/>
          </w:tcPr>
          <w:p w14:paraId="2114EFC0" w14:textId="77777777" w:rsidR="00F14E43" w:rsidRDefault="00F14E43" w:rsidP="00C2038E">
            <w:pPr>
              <w:jc w:val="center"/>
              <w:rPr>
                <w:lang w:val="en-US"/>
              </w:rPr>
            </w:pPr>
            <w:r w:rsidRPr="00E07E50">
              <w:t>180</w:t>
            </w:r>
          </w:p>
        </w:tc>
        <w:tc>
          <w:tcPr>
            <w:tcW w:w="2457" w:type="dxa"/>
          </w:tcPr>
          <w:p w14:paraId="3B3E4F86" w14:textId="46A64C96" w:rsidR="00F14E43" w:rsidRDefault="00F14E43" w:rsidP="00F14E43">
            <w:pPr>
              <w:jc w:val="center"/>
              <w:rPr>
                <w:lang w:val="en-US"/>
              </w:rPr>
            </w:pPr>
            <w:r>
              <w:rPr>
                <w:lang w:val="en-US"/>
              </w:rPr>
              <w:t>19.16%</w:t>
            </w:r>
          </w:p>
        </w:tc>
        <w:tc>
          <w:tcPr>
            <w:tcW w:w="2424" w:type="dxa"/>
          </w:tcPr>
          <w:p w14:paraId="607D990D" w14:textId="54B5AFCC" w:rsidR="00F14E43" w:rsidRDefault="002613AF" w:rsidP="002613AF">
            <w:pPr>
              <w:jc w:val="center"/>
              <w:rPr>
                <w:lang w:val="en-US"/>
              </w:rPr>
            </w:pPr>
            <w:r w:rsidRPr="002613AF">
              <w:rPr>
                <w:lang w:val="en-US"/>
              </w:rPr>
              <w:t>18</w:t>
            </w:r>
            <w:r>
              <w:rPr>
                <w:lang w:val="en-US"/>
              </w:rPr>
              <w:t>.</w:t>
            </w:r>
            <w:r w:rsidRPr="002613AF">
              <w:rPr>
                <w:lang w:val="en-US"/>
              </w:rPr>
              <w:t>62</w:t>
            </w:r>
            <w:r>
              <w:rPr>
                <w:lang w:val="en-US"/>
              </w:rPr>
              <w:t>%</w:t>
            </w:r>
          </w:p>
        </w:tc>
      </w:tr>
    </w:tbl>
    <w:p w14:paraId="0E7CB2A7" w14:textId="3B486C72" w:rsidR="00427B13" w:rsidRDefault="00427B13" w:rsidP="00427B13">
      <w:pPr>
        <w:pStyle w:val="4"/>
        <w:numPr>
          <w:ilvl w:val="0"/>
          <w:numId w:val="0"/>
        </w:numPr>
        <w:rPr>
          <w:sz w:val="20"/>
        </w:rPr>
      </w:pPr>
      <w:r w:rsidRPr="00627767">
        <w:rPr>
          <w:sz w:val="20"/>
        </w:rPr>
        <w:t xml:space="preserve">PC3 UE with two 1x4 dual polarization antenna modules on </w:t>
      </w:r>
      <w:r w:rsidRPr="00427B13">
        <w:rPr>
          <w:sz w:val="20"/>
        </w:rPr>
        <w:t>adjacent faces</w:t>
      </w:r>
      <w:r>
        <w:rPr>
          <w:sz w:val="20"/>
        </w:rPr>
        <w:t xml:space="preserve"> (</w:t>
      </w:r>
      <w:r w:rsidRPr="00427B13">
        <w:rPr>
          <w:sz w:val="20"/>
        </w:rPr>
        <w:t xml:space="preserve">top of the back and </w:t>
      </w:r>
      <w:r>
        <w:rPr>
          <w:sz w:val="20"/>
        </w:rPr>
        <w:t>right)</w:t>
      </w:r>
    </w:p>
    <w:tbl>
      <w:tblPr>
        <w:tblStyle w:val="af8"/>
        <w:tblW w:w="0" w:type="auto"/>
        <w:jc w:val="center"/>
        <w:tblLook w:val="04A0" w:firstRow="1" w:lastRow="0" w:firstColumn="1" w:lastColumn="0" w:noHBand="0" w:noVBand="1"/>
      </w:tblPr>
      <w:tblGrid>
        <w:gridCol w:w="2345"/>
        <w:gridCol w:w="2457"/>
        <w:gridCol w:w="2424"/>
      </w:tblGrid>
      <w:tr w:rsidR="002613AF" w14:paraId="20A02838" w14:textId="77777777" w:rsidTr="00C2038E">
        <w:trPr>
          <w:trHeight w:val="215"/>
          <w:jc w:val="center"/>
        </w:trPr>
        <w:tc>
          <w:tcPr>
            <w:tcW w:w="2345" w:type="dxa"/>
            <w:vMerge w:val="restart"/>
          </w:tcPr>
          <w:p w14:paraId="2253F424" w14:textId="77777777" w:rsidR="002613AF" w:rsidRPr="003B16F7" w:rsidRDefault="002613AF" w:rsidP="00C2038E">
            <w:pPr>
              <w:jc w:val="center"/>
              <w:rPr>
                <w:b/>
                <w:sz w:val="22"/>
                <w:lang w:val="en-US"/>
              </w:rPr>
            </w:pPr>
            <w:proofErr w:type="spellStart"/>
            <w:r w:rsidRPr="00573050">
              <w:rPr>
                <w:b/>
                <w:sz w:val="22"/>
                <w:lang w:val="en-US"/>
              </w:rPr>
              <w:t>AoA</w:t>
            </w:r>
            <w:proofErr w:type="spellEnd"/>
            <w:r w:rsidRPr="00573050">
              <w:rPr>
                <w:b/>
                <w:sz w:val="22"/>
                <w:lang w:val="en-US"/>
              </w:rPr>
              <w:t xml:space="preserve"> separation (degree)</w:t>
            </w:r>
          </w:p>
        </w:tc>
        <w:tc>
          <w:tcPr>
            <w:tcW w:w="4881" w:type="dxa"/>
            <w:gridSpan w:val="2"/>
            <w:tcBorders>
              <w:bottom w:val="single" w:sz="4" w:space="0" w:color="auto"/>
            </w:tcBorders>
          </w:tcPr>
          <w:p w14:paraId="09C9DFEC" w14:textId="77777777" w:rsidR="002613AF" w:rsidRPr="003B16F7" w:rsidRDefault="002613AF" w:rsidP="00C2038E">
            <w:pPr>
              <w:jc w:val="center"/>
              <w:rPr>
                <w:b/>
                <w:sz w:val="22"/>
                <w:lang w:val="en-US"/>
              </w:rPr>
            </w:pPr>
            <w:r w:rsidRPr="003B16F7">
              <w:rPr>
                <w:b/>
                <w:sz w:val="22"/>
                <w:lang w:val="en-US"/>
              </w:rPr>
              <w:t>Pass ratio</w:t>
            </w:r>
          </w:p>
        </w:tc>
      </w:tr>
      <w:tr w:rsidR="002613AF" w:rsidRPr="00CA792F" w14:paraId="46A7284E" w14:textId="77777777" w:rsidTr="00C2038E">
        <w:trPr>
          <w:trHeight w:val="215"/>
          <w:jc w:val="center"/>
        </w:trPr>
        <w:tc>
          <w:tcPr>
            <w:tcW w:w="2345" w:type="dxa"/>
            <w:vMerge/>
          </w:tcPr>
          <w:p w14:paraId="3B33AAC2" w14:textId="77777777" w:rsidR="002613AF" w:rsidRPr="00573050" w:rsidRDefault="002613AF" w:rsidP="00C2038E">
            <w:pPr>
              <w:jc w:val="center"/>
              <w:rPr>
                <w:b/>
                <w:sz w:val="22"/>
                <w:lang w:val="en-US"/>
              </w:rPr>
            </w:pPr>
          </w:p>
        </w:tc>
        <w:tc>
          <w:tcPr>
            <w:tcW w:w="2457" w:type="dxa"/>
            <w:tcBorders>
              <w:right w:val="single" w:sz="4" w:space="0" w:color="auto"/>
            </w:tcBorders>
          </w:tcPr>
          <w:p w14:paraId="482ABA14" w14:textId="77777777" w:rsidR="002613AF" w:rsidRPr="003B16F7" w:rsidRDefault="002613AF" w:rsidP="00C2038E">
            <w:pPr>
              <w:jc w:val="center"/>
              <w:rPr>
                <w:b/>
                <w:sz w:val="22"/>
                <w:lang w:val="en-US"/>
              </w:rPr>
            </w:pPr>
            <w:r>
              <w:rPr>
                <w:b/>
                <w:sz w:val="22"/>
                <w:lang w:val="en-US"/>
              </w:rPr>
              <w:t>UE facing positive direction of Y-axis</w:t>
            </w:r>
          </w:p>
        </w:tc>
        <w:tc>
          <w:tcPr>
            <w:tcW w:w="2424" w:type="dxa"/>
            <w:tcBorders>
              <w:left w:val="single" w:sz="4" w:space="0" w:color="auto"/>
            </w:tcBorders>
          </w:tcPr>
          <w:p w14:paraId="2A3176CC" w14:textId="77777777" w:rsidR="002613AF" w:rsidRPr="003B16F7" w:rsidRDefault="002613AF" w:rsidP="00C2038E">
            <w:pPr>
              <w:jc w:val="center"/>
              <w:rPr>
                <w:b/>
                <w:sz w:val="22"/>
                <w:lang w:val="en-US"/>
              </w:rPr>
            </w:pPr>
            <w:r>
              <w:rPr>
                <w:b/>
                <w:sz w:val="22"/>
                <w:lang w:val="en-US"/>
              </w:rPr>
              <w:t>UE facing positive direction of Z-axis</w:t>
            </w:r>
          </w:p>
        </w:tc>
      </w:tr>
      <w:tr w:rsidR="002613AF" w14:paraId="7D6EB667" w14:textId="77777777" w:rsidTr="00C2038E">
        <w:trPr>
          <w:jc w:val="center"/>
        </w:trPr>
        <w:tc>
          <w:tcPr>
            <w:tcW w:w="2345" w:type="dxa"/>
          </w:tcPr>
          <w:p w14:paraId="15C21B05" w14:textId="77777777" w:rsidR="002613AF" w:rsidRDefault="002613AF" w:rsidP="002613AF">
            <w:pPr>
              <w:jc w:val="center"/>
              <w:rPr>
                <w:lang w:val="en-US"/>
              </w:rPr>
            </w:pPr>
            <w:r w:rsidRPr="00E07E50">
              <w:t>30</w:t>
            </w:r>
          </w:p>
        </w:tc>
        <w:tc>
          <w:tcPr>
            <w:tcW w:w="2457" w:type="dxa"/>
          </w:tcPr>
          <w:p w14:paraId="52934AC2" w14:textId="1E288EB6" w:rsidR="002613AF" w:rsidRDefault="002613AF" w:rsidP="002613AF">
            <w:pPr>
              <w:jc w:val="center"/>
              <w:rPr>
                <w:lang w:val="en-US"/>
              </w:rPr>
            </w:pPr>
            <w:r>
              <w:rPr>
                <w:lang w:val="en-US"/>
              </w:rPr>
              <w:t>23.28%</w:t>
            </w:r>
          </w:p>
        </w:tc>
        <w:tc>
          <w:tcPr>
            <w:tcW w:w="2424" w:type="dxa"/>
          </w:tcPr>
          <w:p w14:paraId="77A7DA4D" w14:textId="30A0F471" w:rsidR="002613AF" w:rsidRDefault="002613AF" w:rsidP="002613AF">
            <w:pPr>
              <w:jc w:val="center"/>
              <w:rPr>
                <w:lang w:val="en-US"/>
              </w:rPr>
            </w:pPr>
            <w:r>
              <w:rPr>
                <w:lang w:val="en-US"/>
              </w:rPr>
              <w:t>19.14%</w:t>
            </w:r>
          </w:p>
        </w:tc>
      </w:tr>
      <w:tr w:rsidR="002613AF" w14:paraId="60104D51" w14:textId="77777777" w:rsidTr="00C2038E">
        <w:trPr>
          <w:jc w:val="center"/>
        </w:trPr>
        <w:tc>
          <w:tcPr>
            <w:tcW w:w="2345" w:type="dxa"/>
          </w:tcPr>
          <w:p w14:paraId="1B588621" w14:textId="77777777" w:rsidR="002613AF" w:rsidRDefault="002613AF" w:rsidP="002613AF">
            <w:pPr>
              <w:jc w:val="center"/>
              <w:rPr>
                <w:lang w:val="en-US"/>
              </w:rPr>
            </w:pPr>
            <w:r w:rsidRPr="00E07E50">
              <w:t>60</w:t>
            </w:r>
          </w:p>
        </w:tc>
        <w:tc>
          <w:tcPr>
            <w:tcW w:w="2457" w:type="dxa"/>
          </w:tcPr>
          <w:p w14:paraId="2E1E6B71" w14:textId="35E38047" w:rsidR="002613AF" w:rsidRDefault="002613AF" w:rsidP="002613AF">
            <w:pPr>
              <w:jc w:val="center"/>
              <w:rPr>
                <w:lang w:val="en-US"/>
              </w:rPr>
            </w:pPr>
            <w:r>
              <w:rPr>
                <w:lang w:val="en-US"/>
              </w:rPr>
              <w:t>25.83%</w:t>
            </w:r>
          </w:p>
        </w:tc>
        <w:tc>
          <w:tcPr>
            <w:tcW w:w="2424" w:type="dxa"/>
          </w:tcPr>
          <w:p w14:paraId="600CA484" w14:textId="6C6878B3" w:rsidR="002613AF" w:rsidRDefault="002613AF" w:rsidP="002613AF">
            <w:pPr>
              <w:jc w:val="center"/>
              <w:rPr>
                <w:lang w:val="en-US"/>
              </w:rPr>
            </w:pPr>
            <w:r>
              <w:rPr>
                <w:lang w:val="en-US"/>
              </w:rPr>
              <w:t>23.02%</w:t>
            </w:r>
          </w:p>
        </w:tc>
      </w:tr>
      <w:tr w:rsidR="002613AF" w14:paraId="5B5FF02A" w14:textId="77777777" w:rsidTr="00C2038E">
        <w:trPr>
          <w:jc w:val="center"/>
        </w:trPr>
        <w:tc>
          <w:tcPr>
            <w:tcW w:w="2345" w:type="dxa"/>
          </w:tcPr>
          <w:p w14:paraId="6C7315CF" w14:textId="77777777" w:rsidR="002613AF" w:rsidRDefault="002613AF" w:rsidP="002613AF">
            <w:pPr>
              <w:jc w:val="center"/>
              <w:rPr>
                <w:lang w:val="en-US"/>
              </w:rPr>
            </w:pPr>
            <w:r w:rsidRPr="00E07E50">
              <w:t>90</w:t>
            </w:r>
          </w:p>
        </w:tc>
        <w:tc>
          <w:tcPr>
            <w:tcW w:w="2457" w:type="dxa"/>
          </w:tcPr>
          <w:p w14:paraId="161889EF" w14:textId="613D37C1" w:rsidR="002613AF" w:rsidRDefault="002613AF" w:rsidP="002613AF">
            <w:pPr>
              <w:jc w:val="center"/>
              <w:rPr>
                <w:lang w:val="en-US"/>
              </w:rPr>
            </w:pPr>
            <w:r>
              <w:rPr>
                <w:lang w:val="en-US"/>
              </w:rPr>
              <w:t>28.43%</w:t>
            </w:r>
          </w:p>
        </w:tc>
        <w:tc>
          <w:tcPr>
            <w:tcW w:w="2424" w:type="dxa"/>
          </w:tcPr>
          <w:p w14:paraId="4670404F" w14:textId="26F97991" w:rsidR="002613AF" w:rsidRDefault="002613AF" w:rsidP="002613AF">
            <w:pPr>
              <w:jc w:val="center"/>
              <w:rPr>
                <w:lang w:val="en-US"/>
              </w:rPr>
            </w:pPr>
            <w:r>
              <w:rPr>
                <w:lang w:val="en-US"/>
              </w:rPr>
              <w:t>24.42%</w:t>
            </w:r>
          </w:p>
        </w:tc>
      </w:tr>
      <w:tr w:rsidR="002613AF" w14:paraId="788B0084" w14:textId="77777777" w:rsidTr="00C2038E">
        <w:trPr>
          <w:jc w:val="center"/>
        </w:trPr>
        <w:tc>
          <w:tcPr>
            <w:tcW w:w="2345" w:type="dxa"/>
          </w:tcPr>
          <w:p w14:paraId="0A8D5074" w14:textId="77777777" w:rsidR="002613AF" w:rsidRDefault="002613AF" w:rsidP="002613AF">
            <w:pPr>
              <w:jc w:val="center"/>
              <w:rPr>
                <w:lang w:val="en-US"/>
              </w:rPr>
            </w:pPr>
            <w:r w:rsidRPr="00E07E50">
              <w:t>120</w:t>
            </w:r>
          </w:p>
        </w:tc>
        <w:tc>
          <w:tcPr>
            <w:tcW w:w="2457" w:type="dxa"/>
          </w:tcPr>
          <w:p w14:paraId="6A5439C5" w14:textId="213EB51C" w:rsidR="002613AF" w:rsidRDefault="002613AF" w:rsidP="002613AF">
            <w:pPr>
              <w:jc w:val="center"/>
              <w:rPr>
                <w:lang w:val="en-US"/>
              </w:rPr>
            </w:pPr>
            <w:r>
              <w:rPr>
                <w:lang w:val="en-US"/>
              </w:rPr>
              <w:t>22.12%</w:t>
            </w:r>
          </w:p>
        </w:tc>
        <w:tc>
          <w:tcPr>
            <w:tcW w:w="2424" w:type="dxa"/>
          </w:tcPr>
          <w:p w14:paraId="3C392D48" w14:textId="24F20040" w:rsidR="002613AF" w:rsidRDefault="002613AF" w:rsidP="002613AF">
            <w:pPr>
              <w:jc w:val="center"/>
              <w:rPr>
                <w:lang w:val="en-US"/>
              </w:rPr>
            </w:pPr>
            <w:r>
              <w:rPr>
                <w:lang w:val="en-US"/>
              </w:rPr>
              <w:t>23.11%</w:t>
            </w:r>
          </w:p>
        </w:tc>
      </w:tr>
      <w:tr w:rsidR="002613AF" w14:paraId="22C5681E" w14:textId="77777777" w:rsidTr="00C2038E">
        <w:trPr>
          <w:jc w:val="center"/>
        </w:trPr>
        <w:tc>
          <w:tcPr>
            <w:tcW w:w="2345" w:type="dxa"/>
          </w:tcPr>
          <w:p w14:paraId="079FAE3C" w14:textId="77777777" w:rsidR="002613AF" w:rsidRDefault="002613AF" w:rsidP="002613AF">
            <w:pPr>
              <w:jc w:val="center"/>
              <w:rPr>
                <w:lang w:val="en-US"/>
              </w:rPr>
            </w:pPr>
            <w:r w:rsidRPr="00E07E50">
              <w:t>150</w:t>
            </w:r>
          </w:p>
        </w:tc>
        <w:tc>
          <w:tcPr>
            <w:tcW w:w="2457" w:type="dxa"/>
          </w:tcPr>
          <w:p w14:paraId="13EBE507" w14:textId="78D2684D" w:rsidR="002613AF" w:rsidRDefault="002613AF" w:rsidP="002613AF">
            <w:pPr>
              <w:jc w:val="center"/>
              <w:rPr>
                <w:lang w:val="en-US"/>
              </w:rPr>
            </w:pPr>
            <w:r>
              <w:rPr>
                <w:lang w:val="en-US"/>
              </w:rPr>
              <w:t>13.06%</w:t>
            </w:r>
          </w:p>
        </w:tc>
        <w:tc>
          <w:tcPr>
            <w:tcW w:w="2424" w:type="dxa"/>
          </w:tcPr>
          <w:p w14:paraId="5BBDFDFB" w14:textId="72869675" w:rsidR="002613AF" w:rsidRDefault="002613AF" w:rsidP="002613AF">
            <w:pPr>
              <w:jc w:val="center"/>
              <w:rPr>
                <w:lang w:val="en-US"/>
              </w:rPr>
            </w:pPr>
            <w:r>
              <w:rPr>
                <w:lang w:val="en-US"/>
              </w:rPr>
              <w:t>16.93%</w:t>
            </w:r>
          </w:p>
        </w:tc>
      </w:tr>
      <w:tr w:rsidR="002613AF" w14:paraId="4CB4F973" w14:textId="77777777" w:rsidTr="00C2038E">
        <w:trPr>
          <w:jc w:val="center"/>
        </w:trPr>
        <w:tc>
          <w:tcPr>
            <w:tcW w:w="2345" w:type="dxa"/>
          </w:tcPr>
          <w:p w14:paraId="0A3809E3" w14:textId="77777777" w:rsidR="002613AF" w:rsidRDefault="002613AF" w:rsidP="002613AF">
            <w:pPr>
              <w:jc w:val="center"/>
              <w:rPr>
                <w:lang w:val="en-US"/>
              </w:rPr>
            </w:pPr>
            <w:r w:rsidRPr="00E07E50">
              <w:t>180</w:t>
            </w:r>
          </w:p>
        </w:tc>
        <w:tc>
          <w:tcPr>
            <w:tcW w:w="2457" w:type="dxa"/>
          </w:tcPr>
          <w:p w14:paraId="22E00BC7" w14:textId="2FE36F22" w:rsidR="002613AF" w:rsidRDefault="002613AF" w:rsidP="002613AF">
            <w:pPr>
              <w:jc w:val="center"/>
              <w:rPr>
                <w:lang w:val="en-US"/>
              </w:rPr>
            </w:pPr>
            <w:r>
              <w:rPr>
                <w:lang w:val="en-US"/>
              </w:rPr>
              <w:t>11.17%</w:t>
            </w:r>
          </w:p>
        </w:tc>
        <w:tc>
          <w:tcPr>
            <w:tcW w:w="2424" w:type="dxa"/>
          </w:tcPr>
          <w:p w14:paraId="0830A19F" w14:textId="2CF9409C" w:rsidR="002613AF" w:rsidRDefault="002613AF" w:rsidP="002613AF">
            <w:pPr>
              <w:jc w:val="center"/>
              <w:rPr>
                <w:lang w:val="en-US"/>
              </w:rPr>
            </w:pPr>
            <w:r>
              <w:rPr>
                <w:lang w:val="en-US"/>
              </w:rPr>
              <w:t>10.63%</w:t>
            </w:r>
          </w:p>
        </w:tc>
      </w:tr>
    </w:tbl>
    <w:p w14:paraId="44AEFEC8" w14:textId="77777777" w:rsidR="002613AF" w:rsidRDefault="002613AF" w:rsidP="002613AF">
      <w:pPr>
        <w:rPr>
          <w:lang w:val="en-US"/>
        </w:rPr>
      </w:pPr>
    </w:p>
    <w:p w14:paraId="531CB0E6" w14:textId="1E6222A5" w:rsidR="00837B95" w:rsidRPr="000A3F3A" w:rsidRDefault="00837B95" w:rsidP="00837B95">
      <w:pPr>
        <w:pStyle w:val="3"/>
        <w:numPr>
          <w:ilvl w:val="0"/>
          <w:numId w:val="0"/>
        </w:numPr>
        <w:ind w:left="510" w:hanging="510"/>
        <w:rPr>
          <w:b/>
          <w:sz w:val="22"/>
          <w:u w:val="single"/>
        </w:rPr>
      </w:pPr>
      <w:r>
        <w:rPr>
          <w:b/>
          <w:sz w:val="22"/>
          <w:u w:val="single"/>
        </w:rPr>
        <w:t>Analysis</w:t>
      </w:r>
    </w:p>
    <w:p w14:paraId="7BAEBFFC" w14:textId="482714F0" w:rsidR="00627767" w:rsidRDefault="003F6C99" w:rsidP="001B2D1D">
      <w:pPr>
        <w:jc w:val="both"/>
        <w:rPr>
          <w:lang w:val="en-US"/>
        </w:rPr>
      </w:pPr>
      <w:r>
        <w:rPr>
          <w:lang w:val="en-US"/>
        </w:rPr>
        <w:t>T</w:t>
      </w:r>
      <w:r w:rsidR="008A59E5">
        <w:rPr>
          <w:lang w:val="en-US"/>
        </w:rPr>
        <w:t>he abov</w:t>
      </w:r>
      <w:r w:rsidR="00C85867">
        <w:rPr>
          <w:lang w:val="en-US"/>
        </w:rPr>
        <w:t>e simulation results</w:t>
      </w:r>
      <w:r w:rsidRPr="003F6C99">
        <w:rPr>
          <w:lang w:val="en-US"/>
        </w:rPr>
        <w:t xml:space="preserve"> </w:t>
      </w:r>
      <w:r>
        <w:rPr>
          <w:lang w:val="en-US"/>
        </w:rPr>
        <w:t xml:space="preserve">for the UE has </w:t>
      </w:r>
      <w:r w:rsidRPr="003F6C99">
        <w:rPr>
          <w:lang w:val="en-US"/>
        </w:rPr>
        <w:t xml:space="preserve">dual </w:t>
      </w:r>
      <w:r>
        <w:rPr>
          <w:lang w:val="en-US"/>
        </w:rPr>
        <w:t xml:space="preserve">antenna </w:t>
      </w:r>
      <w:r w:rsidRPr="003F6C99">
        <w:rPr>
          <w:lang w:val="en-US"/>
        </w:rPr>
        <w:t>modules on opposite faces</w:t>
      </w:r>
      <w:r>
        <w:rPr>
          <w:lang w:val="en-US"/>
        </w:rPr>
        <w:t xml:space="preserve"> show that </w:t>
      </w:r>
      <w:r w:rsidR="001B2D1D">
        <w:rPr>
          <w:lang w:val="en-US"/>
        </w:rPr>
        <w:t xml:space="preserve">[120, 150, </w:t>
      </w:r>
      <w:r w:rsidR="002B53AA">
        <w:rPr>
          <w:lang w:val="en-US"/>
        </w:rPr>
        <w:t>18</w:t>
      </w:r>
      <w:r>
        <w:rPr>
          <w:lang w:val="en-US"/>
        </w:rPr>
        <w:t>0</w:t>
      </w:r>
      <w:r w:rsidR="002B53AA">
        <w:rPr>
          <w:lang w:val="en-US"/>
        </w:rPr>
        <w:t>]</w:t>
      </w:r>
      <w:r>
        <w:rPr>
          <w:lang w:val="en-US"/>
        </w:rPr>
        <w:t xml:space="preserve"> degree </w:t>
      </w:r>
      <w:r w:rsidR="0049092C">
        <w:rPr>
          <w:lang w:val="en-US"/>
        </w:rPr>
        <w:t>is</w:t>
      </w:r>
      <w:r w:rsidR="002B53AA">
        <w:rPr>
          <w:lang w:val="en-US"/>
        </w:rPr>
        <w:t xml:space="preserve"> the predominance </w:t>
      </w:r>
      <w:r w:rsidR="001B2D1D">
        <w:rPr>
          <w:lang w:val="en-US"/>
        </w:rPr>
        <w:t>set</w:t>
      </w:r>
      <w:r>
        <w:rPr>
          <w:lang w:val="en-US"/>
        </w:rPr>
        <w:t xml:space="preserve"> </w:t>
      </w:r>
      <w:r w:rsidR="0049092C">
        <w:rPr>
          <w:lang w:val="en-US"/>
        </w:rPr>
        <w:t xml:space="preserve">for </w:t>
      </w:r>
      <w:proofErr w:type="spellStart"/>
      <w:r w:rsidR="0049092C">
        <w:rPr>
          <w:lang w:val="en-US"/>
        </w:rPr>
        <w:t>AoA</w:t>
      </w:r>
      <w:proofErr w:type="spellEnd"/>
      <w:r w:rsidR="0049092C">
        <w:rPr>
          <w:lang w:val="en-US"/>
        </w:rPr>
        <w:t xml:space="preserve"> separation</w:t>
      </w:r>
      <w:r>
        <w:rPr>
          <w:lang w:val="en-US"/>
        </w:rPr>
        <w:t>, while</w:t>
      </w:r>
      <w:r w:rsidR="0049092C">
        <w:rPr>
          <w:lang w:val="en-US"/>
        </w:rPr>
        <w:t xml:space="preserve"> pass ratio performance</w:t>
      </w:r>
      <w:r w:rsidR="001B2D1D">
        <w:rPr>
          <w:lang w:val="en-US"/>
        </w:rPr>
        <w:t xml:space="preserve"> can be better for</w:t>
      </w:r>
      <w:r w:rsidR="001B2D1D" w:rsidRPr="001B2D1D">
        <w:rPr>
          <w:lang w:val="en-US"/>
        </w:rPr>
        <w:t xml:space="preserve"> </w:t>
      </w:r>
      <w:r w:rsidR="001B2D1D">
        <w:rPr>
          <w:lang w:val="en-US"/>
        </w:rPr>
        <w:t xml:space="preserve">the UE has </w:t>
      </w:r>
      <w:r w:rsidR="001B2D1D" w:rsidRPr="003F6C99">
        <w:rPr>
          <w:lang w:val="en-US"/>
        </w:rPr>
        <w:t xml:space="preserve">dual </w:t>
      </w:r>
      <w:r w:rsidR="001B2D1D">
        <w:rPr>
          <w:lang w:val="en-US"/>
        </w:rPr>
        <w:t xml:space="preserve">antenna </w:t>
      </w:r>
      <w:r w:rsidR="001B2D1D" w:rsidRPr="003F6C99">
        <w:rPr>
          <w:lang w:val="en-US"/>
        </w:rPr>
        <w:t xml:space="preserve">modules on </w:t>
      </w:r>
      <w:r w:rsidR="001B2D1D">
        <w:rPr>
          <w:lang w:val="en-US"/>
        </w:rPr>
        <w:t>adjacent</w:t>
      </w:r>
      <w:r w:rsidR="001B2D1D" w:rsidRPr="003F6C99">
        <w:rPr>
          <w:lang w:val="en-US"/>
        </w:rPr>
        <w:t xml:space="preserve"> faces</w:t>
      </w:r>
      <w:r w:rsidR="001B2D1D">
        <w:rPr>
          <w:lang w:val="en-US"/>
        </w:rPr>
        <w:t xml:space="preserve"> </w:t>
      </w:r>
      <w:r w:rsidR="0049092C">
        <w:rPr>
          <w:lang w:val="en-US"/>
        </w:rPr>
        <w:t>with</w:t>
      </w:r>
      <w:r>
        <w:rPr>
          <w:lang w:val="en-US"/>
        </w:rPr>
        <w:t xml:space="preserve"> </w:t>
      </w:r>
      <w:r w:rsidR="001B2D1D">
        <w:rPr>
          <w:lang w:val="en-US"/>
        </w:rPr>
        <w:t>[60, 90</w:t>
      </w:r>
      <w:r w:rsidR="00EE5E65">
        <w:rPr>
          <w:lang w:val="en-US"/>
        </w:rPr>
        <w:t>, 120</w:t>
      </w:r>
      <w:r w:rsidR="001B2D1D">
        <w:rPr>
          <w:lang w:val="en-US"/>
        </w:rPr>
        <w:t xml:space="preserve">] degree </w:t>
      </w:r>
      <w:proofErr w:type="spellStart"/>
      <w:r w:rsidR="001B2D1D">
        <w:rPr>
          <w:lang w:val="en-US"/>
        </w:rPr>
        <w:t>AoA</w:t>
      </w:r>
      <w:proofErr w:type="spellEnd"/>
      <w:r w:rsidR="001B2D1D">
        <w:rPr>
          <w:lang w:val="en-US"/>
        </w:rPr>
        <w:t xml:space="preserve"> separation.</w:t>
      </w:r>
      <w:r w:rsidR="0044314C">
        <w:rPr>
          <w:lang w:val="en-US"/>
        </w:rPr>
        <w:t xml:space="preserve"> We think the reason is that under such functionality </w:t>
      </w:r>
      <w:r w:rsidR="0044314C">
        <w:rPr>
          <w:lang w:val="en-US"/>
        </w:rPr>
        <w:lastRenderedPageBreak/>
        <w:t xml:space="preserve">verification method, the </w:t>
      </w:r>
      <w:proofErr w:type="spellStart"/>
      <w:r w:rsidR="0044314C">
        <w:rPr>
          <w:lang w:val="en-US"/>
        </w:rPr>
        <w:t>AoA</w:t>
      </w:r>
      <w:proofErr w:type="spellEnd"/>
      <w:r w:rsidR="0044314C">
        <w:rPr>
          <w:lang w:val="en-US"/>
        </w:rPr>
        <w:t xml:space="preserve"> separation that a UE would have best performance is somehow determined by the beam peak direction separation of the two modules.   </w:t>
      </w:r>
      <w:r>
        <w:rPr>
          <w:lang w:val="en-US"/>
        </w:rPr>
        <w:t xml:space="preserve"> </w:t>
      </w:r>
    </w:p>
    <w:p w14:paraId="5FB59B44" w14:textId="320A7879" w:rsidR="0044314C" w:rsidRDefault="0044314C" w:rsidP="0044314C">
      <w:pPr>
        <w:jc w:val="both"/>
        <w:rPr>
          <w:b/>
          <w:i/>
        </w:rPr>
      </w:pPr>
      <w:r>
        <w:rPr>
          <w:b/>
          <w:i/>
        </w:rPr>
        <w:t>Observation</w:t>
      </w:r>
      <w:r w:rsidRPr="0056168B">
        <w:rPr>
          <w:b/>
          <w:i/>
        </w:rPr>
        <w:t>:</w:t>
      </w:r>
      <w:r>
        <w:rPr>
          <w:b/>
          <w:i/>
        </w:rPr>
        <w:t xml:space="preserve"> U</w:t>
      </w:r>
      <w:r w:rsidRPr="0044314C">
        <w:rPr>
          <w:b/>
          <w:i/>
        </w:rPr>
        <w:t xml:space="preserve">nder </w:t>
      </w:r>
      <w:r>
        <w:rPr>
          <w:b/>
          <w:i/>
        </w:rPr>
        <w:t>the</w:t>
      </w:r>
      <w:r w:rsidRPr="0044314C">
        <w:rPr>
          <w:b/>
          <w:i/>
        </w:rPr>
        <w:t xml:space="preserve"> functionality verification method, the AoA separation that a</w:t>
      </w:r>
      <w:r>
        <w:rPr>
          <w:b/>
          <w:i/>
        </w:rPr>
        <w:t xml:space="preserve"> UE equipped with</w:t>
      </w:r>
      <w:r w:rsidRPr="0044314C">
        <w:rPr>
          <w:b/>
          <w:i/>
        </w:rPr>
        <w:t xml:space="preserve"> </w:t>
      </w:r>
      <w:r>
        <w:rPr>
          <w:b/>
          <w:i/>
        </w:rPr>
        <w:t xml:space="preserve">dual antenna modules </w:t>
      </w:r>
      <w:r w:rsidRPr="0044314C">
        <w:rPr>
          <w:b/>
          <w:i/>
        </w:rPr>
        <w:t>would have best performance is somehow determined by the beam peak direction separation of the two modules</w:t>
      </w:r>
      <w:r>
        <w:rPr>
          <w:b/>
          <w:i/>
        </w:rPr>
        <w:t xml:space="preserve">.  </w:t>
      </w:r>
    </w:p>
    <w:p w14:paraId="1E5B0704" w14:textId="4BA27547" w:rsidR="00EE5E65" w:rsidRDefault="00EE5E65" w:rsidP="00EE5E65">
      <w:pPr>
        <w:jc w:val="both"/>
      </w:pPr>
      <w:r>
        <w:t>Further, we can find that for different orientation, the results for the same set of conditions can be different. Consequently, we think it is better to let UE declare one AoA separation and one specified orientation as a package for the test of the unified requirement.</w:t>
      </w:r>
    </w:p>
    <w:p w14:paraId="327A0FDE" w14:textId="7F030D8A" w:rsidR="00EE5E65" w:rsidRPr="00EE5E65" w:rsidRDefault="00EE5E65" w:rsidP="00EE5E65">
      <w:pPr>
        <w:jc w:val="both"/>
        <w:rPr>
          <w:b/>
          <w:i/>
        </w:rPr>
      </w:pPr>
      <w:r>
        <w:rPr>
          <w:b/>
          <w:i/>
        </w:rPr>
        <w:t>Proposal 1</w:t>
      </w:r>
      <w:r w:rsidRPr="0056168B">
        <w:rPr>
          <w:b/>
          <w:i/>
        </w:rPr>
        <w:t>:</w:t>
      </w:r>
      <w:r>
        <w:rPr>
          <w:b/>
          <w:i/>
        </w:rPr>
        <w:t xml:space="preserve"> For Multi-Rx, </w:t>
      </w:r>
      <w:r w:rsidRPr="00EE5E65">
        <w:rPr>
          <w:b/>
          <w:i/>
        </w:rPr>
        <w:t>UE declare</w:t>
      </w:r>
      <w:r>
        <w:rPr>
          <w:b/>
          <w:i/>
        </w:rPr>
        <w:t>s</w:t>
      </w:r>
      <w:r w:rsidRPr="00EE5E65">
        <w:rPr>
          <w:b/>
          <w:i/>
        </w:rPr>
        <w:t xml:space="preserve"> one AoA separation and one specified orientation as a package for the test of the unified requirement.</w:t>
      </w:r>
    </w:p>
    <w:p w14:paraId="7A081463" w14:textId="0C9ED9BE" w:rsidR="00627767" w:rsidRPr="0044314C" w:rsidRDefault="0044314C" w:rsidP="00EE5E65">
      <w:pPr>
        <w:jc w:val="both"/>
      </w:pPr>
      <w:r>
        <w:t xml:space="preserve">As for the absolute pass ratio, we think relaxation relative to the legacy </w:t>
      </w:r>
      <w:r w:rsidR="00092824">
        <w:t>requirement (e.g., 50% for PC3 UE)</w:t>
      </w:r>
      <w:r>
        <w:t xml:space="preserve"> is needed be</w:t>
      </w:r>
      <w:r w:rsidR="00092824">
        <w:t xml:space="preserve">cause imperfection factors like materials surrounding the antenna modules that would impact the actual antenna gain shall be considered. </w:t>
      </w:r>
      <w:r w:rsidR="006C5B90">
        <w:t xml:space="preserve">Judging from the simulation results which were proposed in the previous meeting, we think 25% can be a starting point, so we have the following proposal. </w:t>
      </w:r>
    </w:p>
    <w:p w14:paraId="5A7369A5" w14:textId="3DC723F0" w:rsidR="00B40D5B" w:rsidRDefault="00092824" w:rsidP="00092824">
      <w:pPr>
        <w:jc w:val="both"/>
        <w:rPr>
          <w:b/>
          <w:i/>
        </w:rPr>
      </w:pPr>
      <w:r>
        <w:rPr>
          <w:b/>
          <w:i/>
        </w:rPr>
        <w:t>Proposal</w:t>
      </w:r>
      <w:r w:rsidR="00EE5E65">
        <w:rPr>
          <w:b/>
          <w:i/>
        </w:rPr>
        <w:t xml:space="preserve"> 2</w:t>
      </w:r>
      <w:r w:rsidRPr="0056168B">
        <w:rPr>
          <w:b/>
          <w:i/>
        </w:rPr>
        <w:t>:</w:t>
      </w:r>
      <w:r>
        <w:rPr>
          <w:b/>
          <w:i/>
        </w:rPr>
        <w:t xml:space="preserve"> </w:t>
      </w:r>
      <w:r w:rsidR="00B103D6" w:rsidRPr="00F47540">
        <w:rPr>
          <w:b/>
          <w:i/>
        </w:rPr>
        <w:t>R</w:t>
      </w:r>
      <w:r w:rsidRPr="00F47540">
        <w:rPr>
          <w:b/>
          <w:i/>
        </w:rPr>
        <w:t>elaxation</w:t>
      </w:r>
      <w:r w:rsidR="00FE6AE9" w:rsidRPr="00F47540">
        <w:rPr>
          <w:b/>
          <w:i/>
        </w:rPr>
        <w:t xml:space="preserve"> should be considered for the RF requirement of </w:t>
      </w:r>
      <w:r w:rsidR="006C5B90">
        <w:rPr>
          <w:b/>
          <w:i/>
        </w:rPr>
        <w:t>multi-Rx</w:t>
      </w:r>
      <w:r w:rsidR="00B72D7F">
        <w:rPr>
          <w:b/>
          <w:i/>
        </w:rPr>
        <w:t>. Spe</w:t>
      </w:r>
      <w:bookmarkStart w:id="2" w:name="_GoBack"/>
      <w:bookmarkEnd w:id="2"/>
      <w:r w:rsidR="00B72D7F">
        <w:rPr>
          <w:b/>
          <w:i/>
        </w:rPr>
        <w:t>cifically, 25% can be considered as starting point for the ratio of qualified points</w:t>
      </w:r>
      <w:r w:rsidR="00B72D7F" w:rsidRPr="00B72D7F">
        <w:rPr>
          <w:b/>
          <w:i/>
        </w:rPr>
        <w:t xml:space="preserve"> </w:t>
      </w:r>
      <w:r w:rsidR="00B72D7F">
        <w:rPr>
          <w:b/>
          <w:i/>
        </w:rPr>
        <w:t>over whole sphere</w:t>
      </w:r>
      <w:r w:rsidR="00B40D5B">
        <w:rPr>
          <w:b/>
          <w:i/>
        </w:rPr>
        <w:t>. Whether it is a qualified point shall be determined by the ‘OR’ operation for two related AoA pairs’ P/F results.</w:t>
      </w: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56DAC1F3" w14:textId="0596102E" w:rsidR="00331B42" w:rsidRPr="0008183E" w:rsidRDefault="00AB1467" w:rsidP="00331B42">
      <w:pPr>
        <w:jc w:val="both"/>
        <w:rPr>
          <w:b/>
          <w:i/>
          <w:lang w:val="en-US"/>
        </w:rPr>
      </w:pPr>
      <w:r w:rsidRPr="00086BFD">
        <w:t>I</w:t>
      </w:r>
      <w:r w:rsidR="009669E7">
        <w:t xml:space="preserve">n this contribution we provide our views </w:t>
      </w:r>
      <w:r w:rsidR="00EE775E">
        <w:t>on</w:t>
      </w:r>
      <w:r w:rsidR="0052664A">
        <w:t xml:space="preserve"> </w:t>
      </w:r>
      <w:r w:rsidR="00F804FA">
        <w:t>FR2 UE multi-Rx from RF requirement perspective</w:t>
      </w:r>
      <w:r w:rsidRPr="00086BFD">
        <w:t xml:space="preserve">, we have the following </w:t>
      </w:r>
      <w:r w:rsidR="00FB341C">
        <w:t xml:space="preserve">observation and </w:t>
      </w:r>
      <w:r w:rsidRPr="00086BFD">
        <w:t>proposal</w:t>
      </w:r>
      <w:r>
        <w:rPr>
          <w:rFonts w:hint="eastAsia"/>
        </w:rPr>
        <w:t>s</w:t>
      </w:r>
      <w:r w:rsidRPr="00086BFD">
        <w:t>:</w:t>
      </w:r>
      <w:r w:rsidRPr="00671A68">
        <w:rPr>
          <w:rFonts w:hint="eastAsia"/>
          <w:b/>
          <w:i/>
          <w:lang w:val="en-US"/>
        </w:rPr>
        <w:t xml:space="preserve"> </w:t>
      </w:r>
    </w:p>
    <w:p w14:paraId="09EC2C76" w14:textId="2668C590" w:rsidR="00BB64EB" w:rsidRDefault="00265253" w:rsidP="00BB64EB">
      <w:pPr>
        <w:jc w:val="both"/>
        <w:rPr>
          <w:b/>
          <w:i/>
        </w:rPr>
      </w:pPr>
      <w:r>
        <w:rPr>
          <w:b/>
          <w:i/>
        </w:rPr>
        <w:t>Observation</w:t>
      </w:r>
      <w:r w:rsidRPr="0056168B">
        <w:rPr>
          <w:b/>
          <w:i/>
        </w:rPr>
        <w:t>:</w:t>
      </w:r>
      <w:r>
        <w:rPr>
          <w:b/>
          <w:i/>
        </w:rPr>
        <w:t xml:space="preserve"> U</w:t>
      </w:r>
      <w:r w:rsidRPr="0044314C">
        <w:rPr>
          <w:b/>
          <w:i/>
        </w:rPr>
        <w:t xml:space="preserve">nder </w:t>
      </w:r>
      <w:r>
        <w:rPr>
          <w:b/>
          <w:i/>
        </w:rPr>
        <w:t>the</w:t>
      </w:r>
      <w:r w:rsidRPr="0044314C">
        <w:rPr>
          <w:b/>
          <w:i/>
        </w:rPr>
        <w:t xml:space="preserve"> functionality verification method, the AoA separation that a</w:t>
      </w:r>
      <w:r>
        <w:rPr>
          <w:b/>
          <w:i/>
        </w:rPr>
        <w:t xml:space="preserve"> UE equipped with</w:t>
      </w:r>
      <w:r w:rsidRPr="0044314C">
        <w:rPr>
          <w:b/>
          <w:i/>
        </w:rPr>
        <w:t xml:space="preserve"> </w:t>
      </w:r>
      <w:r>
        <w:rPr>
          <w:b/>
          <w:i/>
        </w:rPr>
        <w:t xml:space="preserve">dual antenna modules </w:t>
      </w:r>
      <w:r w:rsidRPr="0044314C">
        <w:rPr>
          <w:b/>
          <w:i/>
        </w:rPr>
        <w:t>would have best performance is somehow determined by the beam peak direction separation of the two modules</w:t>
      </w:r>
      <w:r w:rsidR="00BB64EB">
        <w:rPr>
          <w:b/>
          <w:i/>
        </w:rPr>
        <w:t xml:space="preserve">.  </w:t>
      </w:r>
    </w:p>
    <w:p w14:paraId="08287B7B" w14:textId="77777777" w:rsidR="00265253" w:rsidRPr="00EE5E65" w:rsidRDefault="00265253" w:rsidP="00265253">
      <w:pPr>
        <w:jc w:val="both"/>
        <w:rPr>
          <w:b/>
          <w:i/>
        </w:rPr>
      </w:pPr>
      <w:r>
        <w:rPr>
          <w:b/>
          <w:i/>
        </w:rPr>
        <w:t>Proposal 1</w:t>
      </w:r>
      <w:r w:rsidRPr="0056168B">
        <w:rPr>
          <w:b/>
          <w:i/>
        </w:rPr>
        <w:t>:</w:t>
      </w:r>
      <w:r>
        <w:rPr>
          <w:b/>
          <w:i/>
        </w:rPr>
        <w:t xml:space="preserve"> For Multi-Rx, </w:t>
      </w:r>
      <w:r w:rsidRPr="00EE5E65">
        <w:rPr>
          <w:b/>
          <w:i/>
        </w:rPr>
        <w:t>UE declare</w:t>
      </w:r>
      <w:r>
        <w:rPr>
          <w:b/>
          <w:i/>
        </w:rPr>
        <w:t>s</w:t>
      </w:r>
      <w:r w:rsidRPr="00EE5E65">
        <w:rPr>
          <w:b/>
          <w:i/>
        </w:rPr>
        <w:t xml:space="preserve"> one AoA separation and one specified orientation as a package for the test of the unified requirement.</w:t>
      </w:r>
    </w:p>
    <w:p w14:paraId="5937F1A3" w14:textId="08322F32" w:rsidR="00EE775E" w:rsidRDefault="00265253" w:rsidP="00EE775E">
      <w:pPr>
        <w:jc w:val="both"/>
        <w:rPr>
          <w:lang w:eastAsia="en-US"/>
        </w:rPr>
      </w:pPr>
      <w:r>
        <w:rPr>
          <w:b/>
          <w:i/>
        </w:rPr>
        <w:t>Proposal 2</w:t>
      </w:r>
      <w:r w:rsidR="00B40D5B" w:rsidRPr="0056168B">
        <w:rPr>
          <w:b/>
          <w:i/>
        </w:rPr>
        <w:t>:</w:t>
      </w:r>
      <w:r w:rsidR="00B40D5B">
        <w:rPr>
          <w:b/>
          <w:i/>
        </w:rPr>
        <w:t xml:space="preserve"> </w:t>
      </w:r>
      <w:r w:rsidR="00B40D5B" w:rsidRPr="00F47540">
        <w:rPr>
          <w:b/>
          <w:i/>
        </w:rPr>
        <w:t xml:space="preserve">Relaxation should be considered for the RF requirement of </w:t>
      </w:r>
      <w:r w:rsidR="00B40D5B">
        <w:rPr>
          <w:b/>
          <w:i/>
        </w:rPr>
        <w:t>multi-Rx. Specifically, 25% can be considered as starting point for the ratio of qualified points</w:t>
      </w:r>
      <w:r w:rsidR="00B40D5B" w:rsidRPr="00B72D7F">
        <w:rPr>
          <w:b/>
          <w:i/>
        </w:rPr>
        <w:t xml:space="preserve"> </w:t>
      </w:r>
      <w:r w:rsidR="00B40D5B">
        <w:rPr>
          <w:b/>
          <w:i/>
        </w:rPr>
        <w:t>over whole sphere. Whether it is a qualified point shall be determined by the ‘OR’ operation for two related AoA pairs’ P/F results</w:t>
      </w:r>
      <w:r>
        <w:rPr>
          <w:b/>
          <w:i/>
        </w:rPr>
        <w:t>.</w:t>
      </w:r>
    </w:p>
    <w:p w14:paraId="6D80274E" w14:textId="77777777" w:rsidR="00B22DA6" w:rsidRDefault="00B22DA6" w:rsidP="00B22DA6">
      <w:pPr>
        <w:pStyle w:val="1"/>
        <w:numPr>
          <w:ilvl w:val="0"/>
          <w:numId w:val="0"/>
        </w:numPr>
        <w:rPr>
          <w:rFonts w:eastAsia="宋体"/>
          <w:lang w:eastAsia="zh-CN"/>
        </w:rPr>
      </w:pPr>
      <w:r>
        <w:t>References</w:t>
      </w:r>
    </w:p>
    <w:p w14:paraId="19BC4D1C" w14:textId="297EA850" w:rsidR="00D50518" w:rsidRPr="002F30CF" w:rsidRDefault="008E7A06" w:rsidP="002F30CF">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eastAsia="ja-JP"/>
        </w:rPr>
        <w:t>R4-23</w:t>
      </w:r>
      <w:r w:rsidR="00270A9D">
        <w:rPr>
          <w:lang w:eastAsia="ja-JP"/>
        </w:rPr>
        <w:t>0</w:t>
      </w:r>
      <w:r w:rsidR="00264E8D">
        <w:rPr>
          <w:lang w:eastAsia="ja-JP"/>
        </w:rPr>
        <w:t>6604</w:t>
      </w:r>
      <w:r w:rsidR="00732829">
        <w:rPr>
          <w:lang w:val="it-IT" w:eastAsia="ja-JP"/>
        </w:rPr>
        <w:t>, “</w:t>
      </w:r>
      <w:r>
        <w:rPr>
          <w:lang w:val="it-IT" w:eastAsia="ja-JP"/>
        </w:rPr>
        <w:t>WF on FR2</w:t>
      </w:r>
      <w:r w:rsidR="00264E8D">
        <w:rPr>
          <w:lang w:val="it-IT" w:eastAsia="ja-JP"/>
        </w:rPr>
        <w:t>-1</w:t>
      </w:r>
      <w:r>
        <w:rPr>
          <w:lang w:val="it-IT" w:eastAsia="ja-JP"/>
        </w:rPr>
        <w:t xml:space="preserve"> </w:t>
      </w:r>
      <w:r w:rsidR="00264E8D">
        <w:rPr>
          <w:lang w:val="it-IT" w:eastAsia="ja-JP"/>
        </w:rPr>
        <w:t xml:space="preserve">UE RF requirements for multi-Rx”, vivo, Apple, </w:t>
      </w:r>
      <w:r w:rsidR="00264E8D" w:rsidRPr="00E50A44">
        <w:rPr>
          <w:lang w:val="it-IT" w:eastAsia="ja-JP"/>
        </w:rPr>
        <w:t xml:space="preserve">3GPP TSG-RAN </w:t>
      </w:r>
      <w:r w:rsidR="00264E8D">
        <w:rPr>
          <w:lang w:val="it-IT" w:eastAsia="ja-JP"/>
        </w:rPr>
        <w:t xml:space="preserve">WG4 Meeting #106bis-e, Electronic Meeting, April 17 – 26, 2023.  </w:t>
      </w:r>
    </w:p>
    <w:sectPr w:rsidR="00D50518" w:rsidRPr="002F30C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E3D0C" w14:textId="77777777" w:rsidR="007A126E" w:rsidRDefault="007A126E" w:rsidP="0052762B">
      <w:r>
        <w:separator/>
      </w:r>
    </w:p>
  </w:endnote>
  <w:endnote w:type="continuationSeparator" w:id="0">
    <w:p w14:paraId="2325D499" w14:textId="77777777" w:rsidR="007A126E" w:rsidRDefault="007A126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301A75" w:rsidRDefault="00301A7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233EC" w14:textId="77777777" w:rsidR="007A126E" w:rsidRDefault="007A126E" w:rsidP="0052762B">
      <w:r>
        <w:separator/>
      </w:r>
    </w:p>
  </w:footnote>
  <w:footnote w:type="continuationSeparator" w:id="0">
    <w:p w14:paraId="3724531F" w14:textId="77777777" w:rsidR="007A126E" w:rsidRDefault="007A126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8C8"/>
    <w:multiLevelType w:val="multilevel"/>
    <w:tmpl w:val="063018C8"/>
    <w:lvl w:ilvl="0">
      <w:start w:val="1"/>
      <w:numFmt w:val="decimal"/>
      <w:lvlText w:val="%1."/>
      <w:lvlJc w:val="left"/>
      <w:pPr>
        <w:ind w:left="725" w:hanging="360"/>
      </w:pPr>
      <w:rPr>
        <w:rFonts w:hint="default"/>
      </w:rPr>
    </w:lvl>
    <w:lvl w:ilvl="1">
      <w:start w:val="1"/>
      <w:numFmt w:val="lowerLetter"/>
      <w:lvlText w:val="%2."/>
      <w:lvlJc w:val="left"/>
      <w:pPr>
        <w:ind w:left="1445" w:hanging="360"/>
      </w:pPr>
    </w:lvl>
    <w:lvl w:ilvl="2">
      <w:start w:val="1"/>
      <w:numFmt w:val="lowerRoman"/>
      <w:lvlText w:val="%3."/>
      <w:lvlJc w:val="right"/>
      <w:pPr>
        <w:ind w:left="2165" w:hanging="180"/>
      </w:pPr>
    </w:lvl>
    <w:lvl w:ilvl="3">
      <w:start w:val="1"/>
      <w:numFmt w:val="decimal"/>
      <w:lvlText w:val="%4."/>
      <w:lvlJc w:val="left"/>
      <w:pPr>
        <w:ind w:left="2885" w:hanging="360"/>
      </w:pPr>
    </w:lvl>
    <w:lvl w:ilvl="4">
      <w:start w:val="1"/>
      <w:numFmt w:val="lowerLetter"/>
      <w:lvlText w:val="%5."/>
      <w:lvlJc w:val="left"/>
      <w:pPr>
        <w:ind w:left="3605" w:hanging="360"/>
      </w:pPr>
    </w:lvl>
    <w:lvl w:ilvl="5">
      <w:start w:val="1"/>
      <w:numFmt w:val="lowerRoman"/>
      <w:lvlText w:val="%6."/>
      <w:lvlJc w:val="right"/>
      <w:pPr>
        <w:ind w:left="4325" w:hanging="180"/>
      </w:pPr>
    </w:lvl>
    <w:lvl w:ilvl="6">
      <w:start w:val="1"/>
      <w:numFmt w:val="decimal"/>
      <w:lvlText w:val="%7."/>
      <w:lvlJc w:val="left"/>
      <w:pPr>
        <w:ind w:left="5045" w:hanging="360"/>
      </w:pPr>
    </w:lvl>
    <w:lvl w:ilvl="7">
      <w:start w:val="1"/>
      <w:numFmt w:val="lowerLetter"/>
      <w:lvlText w:val="%8."/>
      <w:lvlJc w:val="left"/>
      <w:pPr>
        <w:ind w:left="5765" w:hanging="360"/>
      </w:pPr>
    </w:lvl>
    <w:lvl w:ilvl="8">
      <w:start w:val="1"/>
      <w:numFmt w:val="lowerRoman"/>
      <w:lvlText w:val="%9."/>
      <w:lvlJc w:val="right"/>
      <w:pPr>
        <w:ind w:left="6485" w:hanging="180"/>
      </w:pPr>
    </w:lvl>
  </w:abstractNum>
  <w:abstractNum w:abstractNumId="1" w15:restartNumberingAfterBreak="0">
    <w:nsid w:val="06797B56"/>
    <w:multiLevelType w:val="multilevel"/>
    <w:tmpl w:val="06797B56"/>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3" w15:restartNumberingAfterBreak="0">
    <w:nsid w:val="0A4416C5"/>
    <w:multiLevelType w:val="hybridMultilevel"/>
    <w:tmpl w:val="D850F6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5"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BF55D61"/>
    <w:multiLevelType w:val="hybridMultilevel"/>
    <w:tmpl w:val="3A346A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18"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8"/>
  </w:num>
  <w:num w:numId="3">
    <w:abstractNumId w:val="10"/>
  </w:num>
  <w:num w:numId="4">
    <w:abstractNumId w:val="15"/>
  </w:num>
  <w:num w:numId="5">
    <w:abstractNumId w:val="14"/>
  </w:num>
  <w:num w:numId="6">
    <w:abstractNumId w:val="7"/>
  </w:num>
  <w:num w:numId="7">
    <w:abstractNumId w:val="13"/>
  </w:num>
  <w:num w:numId="8">
    <w:abstractNumId w:val="19"/>
  </w:num>
  <w:num w:numId="9">
    <w:abstractNumId w:val="6"/>
  </w:num>
  <w:num w:numId="10">
    <w:abstractNumId w:val="1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0"/>
  </w:num>
  <w:num w:numId="15">
    <w:abstractNumId w:val="17"/>
  </w:num>
  <w:num w:numId="16">
    <w:abstractNumId w:val="4"/>
  </w:num>
  <w:num w:numId="17">
    <w:abstractNumId w:val="2"/>
  </w:num>
  <w:num w:numId="18">
    <w:abstractNumId w:val="18"/>
  </w:num>
  <w:num w:numId="19">
    <w:abstractNumId w:val="1"/>
  </w:num>
  <w:num w:numId="2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736"/>
    <w:rsid w:val="00001BD0"/>
    <w:rsid w:val="00001D1E"/>
    <w:rsid w:val="00002079"/>
    <w:rsid w:val="00002E68"/>
    <w:rsid w:val="000042C6"/>
    <w:rsid w:val="000046FC"/>
    <w:rsid w:val="000052A1"/>
    <w:rsid w:val="000053CD"/>
    <w:rsid w:val="000059BB"/>
    <w:rsid w:val="000059D0"/>
    <w:rsid w:val="00005B0B"/>
    <w:rsid w:val="00005CB3"/>
    <w:rsid w:val="000063C5"/>
    <w:rsid w:val="0000649E"/>
    <w:rsid w:val="00006F04"/>
    <w:rsid w:val="000116BD"/>
    <w:rsid w:val="00012217"/>
    <w:rsid w:val="000122DC"/>
    <w:rsid w:val="00013738"/>
    <w:rsid w:val="00014963"/>
    <w:rsid w:val="00014C47"/>
    <w:rsid w:val="00014E7F"/>
    <w:rsid w:val="00014FFF"/>
    <w:rsid w:val="000152FA"/>
    <w:rsid w:val="000153B2"/>
    <w:rsid w:val="0001541B"/>
    <w:rsid w:val="00016592"/>
    <w:rsid w:val="00016DF3"/>
    <w:rsid w:val="0001724C"/>
    <w:rsid w:val="00017B85"/>
    <w:rsid w:val="00017DBF"/>
    <w:rsid w:val="00017E2D"/>
    <w:rsid w:val="00017ECE"/>
    <w:rsid w:val="000202CF"/>
    <w:rsid w:val="00020669"/>
    <w:rsid w:val="00020776"/>
    <w:rsid w:val="00020C36"/>
    <w:rsid w:val="00020E1B"/>
    <w:rsid w:val="00021042"/>
    <w:rsid w:val="000212A1"/>
    <w:rsid w:val="00021907"/>
    <w:rsid w:val="00021D1B"/>
    <w:rsid w:val="000220CE"/>
    <w:rsid w:val="000220E2"/>
    <w:rsid w:val="000221FB"/>
    <w:rsid w:val="0002225D"/>
    <w:rsid w:val="0002232E"/>
    <w:rsid w:val="000226AB"/>
    <w:rsid w:val="00022A27"/>
    <w:rsid w:val="00022D48"/>
    <w:rsid w:val="00022EF2"/>
    <w:rsid w:val="00022FCE"/>
    <w:rsid w:val="00023218"/>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83"/>
    <w:rsid w:val="00031CC0"/>
    <w:rsid w:val="0003226A"/>
    <w:rsid w:val="000323D5"/>
    <w:rsid w:val="00032561"/>
    <w:rsid w:val="000326E2"/>
    <w:rsid w:val="00032B28"/>
    <w:rsid w:val="0003317E"/>
    <w:rsid w:val="00033F47"/>
    <w:rsid w:val="00034310"/>
    <w:rsid w:val="00034749"/>
    <w:rsid w:val="00034BF3"/>
    <w:rsid w:val="00034F28"/>
    <w:rsid w:val="0003564D"/>
    <w:rsid w:val="000365C5"/>
    <w:rsid w:val="000368DA"/>
    <w:rsid w:val="00036AB7"/>
    <w:rsid w:val="00037162"/>
    <w:rsid w:val="0003726B"/>
    <w:rsid w:val="0003777C"/>
    <w:rsid w:val="00037D52"/>
    <w:rsid w:val="000402AB"/>
    <w:rsid w:val="00040B71"/>
    <w:rsid w:val="00040C0D"/>
    <w:rsid w:val="00041AF5"/>
    <w:rsid w:val="0004270D"/>
    <w:rsid w:val="00044123"/>
    <w:rsid w:val="0004445D"/>
    <w:rsid w:val="00044985"/>
    <w:rsid w:val="000449EA"/>
    <w:rsid w:val="000456BB"/>
    <w:rsid w:val="00045776"/>
    <w:rsid w:val="00045975"/>
    <w:rsid w:val="00045EEA"/>
    <w:rsid w:val="00045FD7"/>
    <w:rsid w:val="0004617C"/>
    <w:rsid w:val="00047059"/>
    <w:rsid w:val="0004729B"/>
    <w:rsid w:val="00047A83"/>
    <w:rsid w:val="00047BEA"/>
    <w:rsid w:val="000503DF"/>
    <w:rsid w:val="000505B8"/>
    <w:rsid w:val="0005087A"/>
    <w:rsid w:val="00050DA6"/>
    <w:rsid w:val="00050DBE"/>
    <w:rsid w:val="00051233"/>
    <w:rsid w:val="0005130D"/>
    <w:rsid w:val="0005187B"/>
    <w:rsid w:val="00051DD3"/>
    <w:rsid w:val="00052AC5"/>
    <w:rsid w:val="00052B27"/>
    <w:rsid w:val="00053083"/>
    <w:rsid w:val="0005317F"/>
    <w:rsid w:val="0005355A"/>
    <w:rsid w:val="0005366B"/>
    <w:rsid w:val="000537B3"/>
    <w:rsid w:val="00053B10"/>
    <w:rsid w:val="00054062"/>
    <w:rsid w:val="00054B1C"/>
    <w:rsid w:val="00054B49"/>
    <w:rsid w:val="00055332"/>
    <w:rsid w:val="000557C9"/>
    <w:rsid w:val="00055AD9"/>
    <w:rsid w:val="000560D3"/>
    <w:rsid w:val="00056721"/>
    <w:rsid w:val="00056CBD"/>
    <w:rsid w:val="00056EAE"/>
    <w:rsid w:val="00057673"/>
    <w:rsid w:val="00057835"/>
    <w:rsid w:val="0005790C"/>
    <w:rsid w:val="00057CCD"/>
    <w:rsid w:val="000601AF"/>
    <w:rsid w:val="0006068F"/>
    <w:rsid w:val="00060D25"/>
    <w:rsid w:val="00060DC3"/>
    <w:rsid w:val="0006142F"/>
    <w:rsid w:val="00061A56"/>
    <w:rsid w:val="00062143"/>
    <w:rsid w:val="000623F7"/>
    <w:rsid w:val="00062803"/>
    <w:rsid w:val="00062E8E"/>
    <w:rsid w:val="000633D5"/>
    <w:rsid w:val="00063B92"/>
    <w:rsid w:val="00063EED"/>
    <w:rsid w:val="0006423A"/>
    <w:rsid w:val="00064D8A"/>
    <w:rsid w:val="00065851"/>
    <w:rsid w:val="000658D0"/>
    <w:rsid w:val="00065D07"/>
    <w:rsid w:val="00065E94"/>
    <w:rsid w:val="00066134"/>
    <w:rsid w:val="000667C2"/>
    <w:rsid w:val="00066B06"/>
    <w:rsid w:val="00066E67"/>
    <w:rsid w:val="0006712A"/>
    <w:rsid w:val="00067397"/>
    <w:rsid w:val="0006739A"/>
    <w:rsid w:val="0006781A"/>
    <w:rsid w:val="00067DAE"/>
    <w:rsid w:val="0007005B"/>
    <w:rsid w:val="000704E1"/>
    <w:rsid w:val="000707F9"/>
    <w:rsid w:val="00070E01"/>
    <w:rsid w:val="00071041"/>
    <w:rsid w:val="00071608"/>
    <w:rsid w:val="0007164F"/>
    <w:rsid w:val="00071DB0"/>
    <w:rsid w:val="000721DA"/>
    <w:rsid w:val="000723F1"/>
    <w:rsid w:val="00072FAF"/>
    <w:rsid w:val="000730A7"/>
    <w:rsid w:val="000735EE"/>
    <w:rsid w:val="00073B79"/>
    <w:rsid w:val="00073D2A"/>
    <w:rsid w:val="0007587C"/>
    <w:rsid w:val="000761DE"/>
    <w:rsid w:val="000764BF"/>
    <w:rsid w:val="00076EC6"/>
    <w:rsid w:val="00077058"/>
    <w:rsid w:val="0007768A"/>
    <w:rsid w:val="00077F33"/>
    <w:rsid w:val="00080995"/>
    <w:rsid w:val="00080C3A"/>
    <w:rsid w:val="00080F33"/>
    <w:rsid w:val="000811DA"/>
    <w:rsid w:val="000813C2"/>
    <w:rsid w:val="0008183E"/>
    <w:rsid w:val="00081D13"/>
    <w:rsid w:val="00082230"/>
    <w:rsid w:val="00082276"/>
    <w:rsid w:val="0008266E"/>
    <w:rsid w:val="000826DC"/>
    <w:rsid w:val="0008285B"/>
    <w:rsid w:val="000834ED"/>
    <w:rsid w:val="00083E1D"/>
    <w:rsid w:val="00083FA4"/>
    <w:rsid w:val="00084FE4"/>
    <w:rsid w:val="0008505F"/>
    <w:rsid w:val="00085079"/>
    <w:rsid w:val="00085988"/>
    <w:rsid w:val="00085AC1"/>
    <w:rsid w:val="00085B28"/>
    <w:rsid w:val="00085C18"/>
    <w:rsid w:val="00085ECA"/>
    <w:rsid w:val="000860C0"/>
    <w:rsid w:val="0008727B"/>
    <w:rsid w:val="0008742B"/>
    <w:rsid w:val="00087D25"/>
    <w:rsid w:val="0009044A"/>
    <w:rsid w:val="00090604"/>
    <w:rsid w:val="000906DD"/>
    <w:rsid w:val="00090C45"/>
    <w:rsid w:val="00091392"/>
    <w:rsid w:val="00092023"/>
    <w:rsid w:val="000923CF"/>
    <w:rsid w:val="00092824"/>
    <w:rsid w:val="0009333B"/>
    <w:rsid w:val="000947DE"/>
    <w:rsid w:val="00094940"/>
    <w:rsid w:val="00094AE2"/>
    <w:rsid w:val="00094DD8"/>
    <w:rsid w:val="00094FD3"/>
    <w:rsid w:val="000952AE"/>
    <w:rsid w:val="0009544E"/>
    <w:rsid w:val="0009612A"/>
    <w:rsid w:val="0009659B"/>
    <w:rsid w:val="000967AD"/>
    <w:rsid w:val="00096E53"/>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3F3A"/>
    <w:rsid w:val="000A471D"/>
    <w:rsid w:val="000A5087"/>
    <w:rsid w:val="000A5151"/>
    <w:rsid w:val="000A5594"/>
    <w:rsid w:val="000A55E3"/>
    <w:rsid w:val="000A5943"/>
    <w:rsid w:val="000A5ABE"/>
    <w:rsid w:val="000A6645"/>
    <w:rsid w:val="000A67E9"/>
    <w:rsid w:val="000A6811"/>
    <w:rsid w:val="000A695D"/>
    <w:rsid w:val="000A706F"/>
    <w:rsid w:val="000A7493"/>
    <w:rsid w:val="000A762E"/>
    <w:rsid w:val="000A7819"/>
    <w:rsid w:val="000A7B11"/>
    <w:rsid w:val="000A7C07"/>
    <w:rsid w:val="000B018D"/>
    <w:rsid w:val="000B0854"/>
    <w:rsid w:val="000B0AE6"/>
    <w:rsid w:val="000B0BA7"/>
    <w:rsid w:val="000B1BEB"/>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98A"/>
    <w:rsid w:val="000C0A4B"/>
    <w:rsid w:val="000C1229"/>
    <w:rsid w:val="000C18F9"/>
    <w:rsid w:val="000C2148"/>
    <w:rsid w:val="000C2877"/>
    <w:rsid w:val="000C28E8"/>
    <w:rsid w:val="000C2EF7"/>
    <w:rsid w:val="000C322C"/>
    <w:rsid w:val="000C3511"/>
    <w:rsid w:val="000C3874"/>
    <w:rsid w:val="000C3C99"/>
    <w:rsid w:val="000C3D1C"/>
    <w:rsid w:val="000C4338"/>
    <w:rsid w:val="000C440D"/>
    <w:rsid w:val="000C458A"/>
    <w:rsid w:val="000C4D56"/>
    <w:rsid w:val="000C5806"/>
    <w:rsid w:val="000C5D17"/>
    <w:rsid w:val="000C5FCB"/>
    <w:rsid w:val="000C60FF"/>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6E18"/>
    <w:rsid w:val="000D71A3"/>
    <w:rsid w:val="000D765D"/>
    <w:rsid w:val="000D7E31"/>
    <w:rsid w:val="000E04AB"/>
    <w:rsid w:val="000E0B57"/>
    <w:rsid w:val="000E0DE3"/>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082"/>
    <w:rsid w:val="000E51BF"/>
    <w:rsid w:val="000E6479"/>
    <w:rsid w:val="000E65D2"/>
    <w:rsid w:val="000E692C"/>
    <w:rsid w:val="000E6B6B"/>
    <w:rsid w:val="000E6C44"/>
    <w:rsid w:val="000E6C88"/>
    <w:rsid w:val="000E7067"/>
    <w:rsid w:val="000E72B4"/>
    <w:rsid w:val="000E79C6"/>
    <w:rsid w:val="000E7FC4"/>
    <w:rsid w:val="000F031A"/>
    <w:rsid w:val="000F0576"/>
    <w:rsid w:val="000F0F33"/>
    <w:rsid w:val="000F1DEE"/>
    <w:rsid w:val="000F271E"/>
    <w:rsid w:val="000F283B"/>
    <w:rsid w:val="000F2CDC"/>
    <w:rsid w:val="000F328C"/>
    <w:rsid w:val="000F34C7"/>
    <w:rsid w:val="000F42D3"/>
    <w:rsid w:val="000F4489"/>
    <w:rsid w:val="000F4599"/>
    <w:rsid w:val="000F487D"/>
    <w:rsid w:val="000F499A"/>
    <w:rsid w:val="000F4B5C"/>
    <w:rsid w:val="000F5488"/>
    <w:rsid w:val="000F5530"/>
    <w:rsid w:val="000F5B26"/>
    <w:rsid w:val="000F5BFE"/>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EC2"/>
    <w:rsid w:val="00111828"/>
    <w:rsid w:val="00112551"/>
    <w:rsid w:val="0011274D"/>
    <w:rsid w:val="0011282B"/>
    <w:rsid w:val="00112969"/>
    <w:rsid w:val="0011297B"/>
    <w:rsid w:val="00112D66"/>
    <w:rsid w:val="00112DDC"/>
    <w:rsid w:val="00113BFB"/>
    <w:rsid w:val="00114108"/>
    <w:rsid w:val="001145CD"/>
    <w:rsid w:val="00114764"/>
    <w:rsid w:val="00114D91"/>
    <w:rsid w:val="00115AEF"/>
    <w:rsid w:val="00116080"/>
    <w:rsid w:val="00116445"/>
    <w:rsid w:val="00116DF7"/>
    <w:rsid w:val="00116EFE"/>
    <w:rsid w:val="001171C1"/>
    <w:rsid w:val="00117914"/>
    <w:rsid w:val="00117964"/>
    <w:rsid w:val="00120BBB"/>
    <w:rsid w:val="0012120A"/>
    <w:rsid w:val="001218E4"/>
    <w:rsid w:val="00122321"/>
    <w:rsid w:val="001229BD"/>
    <w:rsid w:val="00123086"/>
    <w:rsid w:val="001230AC"/>
    <w:rsid w:val="00123389"/>
    <w:rsid w:val="00123E56"/>
    <w:rsid w:val="001243AC"/>
    <w:rsid w:val="00124AA9"/>
    <w:rsid w:val="00124C74"/>
    <w:rsid w:val="001253DF"/>
    <w:rsid w:val="00125824"/>
    <w:rsid w:val="00125B3C"/>
    <w:rsid w:val="00125FC0"/>
    <w:rsid w:val="001260DA"/>
    <w:rsid w:val="0012618D"/>
    <w:rsid w:val="001267F8"/>
    <w:rsid w:val="00126870"/>
    <w:rsid w:val="00126A3F"/>
    <w:rsid w:val="001277F9"/>
    <w:rsid w:val="00127CB0"/>
    <w:rsid w:val="001300F3"/>
    <w:rsid w:val="001304BD"/>
    <w:rsid w:val="00130DD2"/>
    <w:rsid w:val="001317D0"/>
    <w:rsid w:val="00131F11"/>
    <w:rsid w:val="00132936"/>
    <w:rsid w:val="0013293B"/>
    <w:rsid w:val="001329BF"/>
    <w:rsid w:val="00132B1C"/>
    <w:rsid w:val="00132D1F"/>
    <w:rsid w:val="00133BC7"/>
    <w:rsid w:val="00133EB9"/>
    <w:rsid w:val="0013425F"/>
    <w:rsid w:val="00134806"/>
    <w:rsid w:val="00135117"/>
    <w:rsid w:val="0013512A"/>
    <w:rsid w:val="00135141"/>
    <w:rsid w:val="001353FC"/>
    <w:rsid w:val="00135566"/>
    <w:rsid w:val="00135814"/>
    <w:rsid w:val="00135898"/>
    <w:rsid w:val="00135C70"/>
    <w:rsid w:val="00136B9F"/>
    <w:rsid w:val="00136ECA"/>
    <w:rsid w:val="001375DC"/>
    <w:rsid w:val="00137C8F"/>
    <w:rsid w:val="0014055B"/>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46C0A"/>
    <w:rsid w:val="0014708C"/>
    <w:rsid w:val="0014709E"/>
    <w:rsid w:val="00151161"/>
    <w:rsid w:val="00151719"/>
    <w:rsid w:val="0015196F"/>
    <w:rsid w:val="00151DCD"/>
    <w:rsid w:val="001523AF"/>
    <w:rsid w:val="001529C9"/>
    <w:rsid w:val="00152BC7"/>
    <w:rsid w:val="00152FE6"/>
    <w:rsid w:val="00154183"/>
    <w:rsid w:val="00154797"/>
    <w:rsid w:val="00155D37"/>
    <w:rsid w:val="00155DD7"/>
    <w:rsid w:val="001562C4"/>
    <w:rsid w:val="001567CB"/>
    <w:rsid w:val="0015694A"/>
    <w:rsid w:val="00156FA1"/>
    <w:rsid w:val="0015714C"/>
    <w:rsid w:val="00157609"/>
    <w:rsid w:val="0015782E"/>
    <w:rsid w:val="00157C9C"/>
    <w:rsid w:val="0016089E"/>
    <w:rsid w:val="00160972"/>
    <w:rsid w:val="00160B74"/>
    <w:rsid w:val="00160C9C"/>
    <w:rsid w:val="00161583"/>
    <w:rsid w:val="00161FA6"/>
    <w:rsid w:val="00162400"/>
    <w:rsid w:val="00162BF8"/>
    <w:rsid w:val="00162C66"/>
    <w:rsid w:val="00163088"/>
    <w:rsid w:val="001639F7"/>
    <w:rsid w:val="00163D7E"/>
    <w:rsid w:val="001645B2"/>
    <w:rsid w:val="00164D63"/>
    <w:rsid w:val="001657A1"/>
    <w:rsid w:val="00165CF7"/>
    <w:rsid w:val="001662B6"/>
    <w:rsid w:val="001668D7"/>
    <w:rsid w:val="00166E19"/>
    <w:rsid w:val="00166E22"/>
    <w:rsid w:val="00167122"/>
    <w:rsid w:val="0016727F"/>
    <w:rsid w:val="0016752D"/>
    <w:rsid w:val="0016772E"/>
    <w:rsid w:val="001677BF"/>
    <w:rsid w:val="00167BA0"/>
    <w:rsid w:val="00167F46"/>
    <w:rsid w:val="00167F84"/>
    <w:rsid w:val="00170288"/>
    <w:rsid w:val="0017059A"/>
    <w:rsid w:val="001705AC"/>
    <w:rsid w:val="00170602"/>
    <w:rsid w:val="00170A94"/>
    <w:rsid w:val="001713BB"/>
    <w:rsid w:val="00171A29"/>
    <w:rsid w:val="00171D17"/>
    <w:rsid w:val="00173B5D"/>
    <w:rsid w:val="00174C11"/>
    <w:rsid w:val="00175090"/>
    <w:rsid w:val="0017673C"/>
    <w:rsid w:val="00176AED"/>
    <w:rsid w:val="00176EBF"/>
    <w:rsid w:val="0017757F"/>
    <w:rsid w:val="001779C0"/>
    <w:rsid w:val="00177C30"/>
    <w:rsid w:val="001804BE"/>
    <w:rsid w:val="00181AD5"/>
    <w:rsid w:val="001822D6"/>
    <w:rsid w:val="001824D1"/>
    <w:rsid w:val="00182D6C"/>
    <w:rsid w:val="00182EDB"/>
    <w:rsid w:val="0018314E"/>
    <w:rsid w:val="001838A1"/>
    <w:rsid w:val="00184134"/>
    <w:rsid w:val="001841B0"/>
    <w:rsid w:val="0018456D"/>
    <w:rsid w:val="00186574"/>
    <w:rsid w:val="0018686E"/>
    <w:rsid w:val="0018689E"/>
    <w:rsid w:val="00186918"/>
    <w:rsid w:val="00186DFE"/>
    <w:rsid w:val="00186FED"/>
    <w:rsid w:val="001873D4"/>
    <w:rsid w:val="001874A3"/>
    <w:rsid w:val="001874F8"/>
    <w:rsid w:val="001878F6"/>
    <w:rsid w:val="001879F5"/>
    <w:rsid w:val="00187B6A"/>
    <w:rsid w:val="00190C7D"/>
    <w:rsid w:val="001913A3"/>
    <w:rsid w:val="00191DA1"/>
    <w:rsid w:val="00192290"/>
    <w:rsid w:val="00192CF8"/>
    <w:rsid w:val="00192D62"/>
    <w:rsid w:val="00192F75"/>
    <w:rsid w:val="00192FD9"/>
    <w:rsid w:val="001933B6"/>
    <w:rsid w:val="00193508"/>
    <w:rsid w:val="00193752"/>
    <w:rsid w:val="00193A9F"/>
    <w:rsid w:val="00193F63"/>
    <w:rsid w:val="0019457E"/>
    <w:rsid w:val="00195111"/>
    <w:rsid w:val="001952ED"/>
    <w:rsid w:val="001961BC"/>
    <w:rsid w:val="0019648C"/>
    <w:rsid w:val="001964F0"/>
    <w:rsid w:val="00196949"/>
    <w:rsid w:val="00196F89"/>
    <w:rsid w:val="001972E1"/>
    <w:rsid w:val="0019742B"/>
    <w:rsid w:val="0019779A"/>
    <w:rsid w:val="00197814"/>
    <w:rsid w:val="0019781D"/>
    <w:rsid w:val="001A070B"/>
    <w:rsid w:val="001A0853"/>
    <w:rsid w:val="001A08FF"/>
    <w:rsid w:val="001A094C"/>
    <w:rsid w:val="001A183C"/>
    <w:rsid w:val="001A1A1B"/>
    <w:rsid w:val="001A2071"/>
    <w:rsid w:val="001A290C"/>
    <w:rsid w:val="001A2EA7"/>
    <w:rsid w:val="001A3585"/>
    <w:rsid w:val="001A3959"/>
    <w:rsid w:val="001A3D7C"/>
    <w:rsid w:val="001A421E"/>
    <w:rsid w:val="001A45F5"/>
    <w:rsid w:val="001A45FD"/>
    <w:rsid w:val="001A4830"/>
    <w:rsid w:val="001A491F"/>
    <w:rsid w:val="001A52AF"/>
    <w:rsid w:val="001A52F1"/>
    <w:rsid w:val="001A54D6"/>
    <w:rsid w:val="001A5951"/>
    <w:rsid w:val="001A5BD1"/>
    <w:rsid w:val="001A5C57"/>
    <w:rsid w:val="001A5FAC"/>
    <w:rsid w:val="001A652B"/>
    <w:rsid w:val="001A66A3"/>
    <w:rsid w:val="001A68CF"/>
    <w:rsid w:val="001A73C7"/>
    <w:rsid w:val="001A7FDD"/>
    <w:rsid w:val="001B014E"/>
    <w:rsid w:val="001B044D"/>
    <w:rsid w:val="001B07B2"/>
    <w:rsid w:val="001B14C1"/>
    <w:rsid w:val="001B15B6"/>
    <w:rsid w:val="001B1E2E"/>
    <w:rsid w:val="001B251E"/>
    <w:rsid w:val="001B2D1D"/>
    <w:rsid w:val="001B2F58"/>
    <w:rsid w:val="001B32FB"/>
    <w:rsid w:val="001B3BC3"/>
    <w:rsid w:val="001B4001"/>
    <w:rsid w:val="001B4333"/>
    <w:rsid w:val="001B437A"/>
    <w:rsid w:val="001B4EBA"/>
    <w:rsid w:val="001B4F8C"/>
    <w:rsid w:val="001B5A5B"/>
    <w:rsid w:val="001B5BD4"/>
    <w:rsid w:val="001B659B"/>
    <w:rsid w:val="001B6637"/>
    <w:rsid w:val="001B663F"/>
    <w:rsid w:val="001B6C20"/>
    <w:rsid w:val="001B7033"/>
    <w:rsid w:val="001B708E"/>
    <w:rsid w:val="001B72DC"/>
    <w:rsid w:val="001B7AB1"/>
    <w:rsid w:val="001B7F41"/>
    <w:rsid w:val="001C0D1E"/>
    <w:rsid w:val="001C1240"/>
    <w:rsid w:val="001C1BB3"/>
    <w:rsid w:val="001C1D43"/>
    <w:rsid w:val="001C1EC7"/>
    <w:rsid w:val="001C23E8"/>
    <w:rsid w:val="001C34DC"/>
    <w:rsid w:val="001C3507"/>
    <w:rsid w:val="001C37A9"/>
    <w:rsid w:val="001C389D"/>
    <w:rsid w:val="001C4764"/>
    <w:rsid w:val="001C47EA"/>
    <w:rsid w:val="001C4A2D"/>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DC"/>
    <w:rsid w:val="001E2050"/>
    <w:rsid w:val="001E2875"/>
    <w:rsid w:val="001E3425"/>
    <w:rsid w:val="001E36E8"/>
    <w:rsid w:val="001E3816"/>
    <w:rsid w:val="001E399C"/>
    <w:rsid w:val="001E3ABE"/>
    <w:rsid w:val="001E3B64"/>
    <w:rsid w:val="001E3F12"/>
    <w:rsid w:val="001E4374"/>
    <w:rsid w:val="001E4987"/>
    <w:rsid w:val="001E4F09"/>
    <w:rsid w:val="001E5665"/>
    <w:rsid w:val="001E5D78"/>
    <w:rsid w:val="001E6B17"/>
    <w:rsid w:val="001E6D61"/>
    <w:rsid w:val="001E71A9"/>
    <w:rsid w:val="001E74A4"/>
    <w:rsid w:val="001E7AE9"/>
    <w:rsid w:val="001F00E3"/>
    <w:rsid w:val="001F01A5"/>
    <w:rsid w:val="001F0728"/>
    <w:rsid w:val="001F099E"/>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3E9F"/>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379"/>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4BED"/>
    <w:rsid w:val="002052B5"/>
    <w:rsid w:val="00205F42"/>
    <w:rsid w:val="00206640"/>
    <w:rsid w:val="00206B96"/>
    <w:rsid w:val="002071CE"/>
    <w:rsid w:val="002072F3"/>
    <w:rsid w:val="00207BFE"/>
    <w:rsid w:val="00207D80"/>
    <w:rsid w:val="002101B4"/>
    <w:rsid w:val="002101C0"/>
    <w:rsid w:val="00210250"/>
    <w:rsid w:val="00210AB3"/>
    <w:rsid w:val="00211125"/>
    <w:rsid w:val="00211223"/>
    <w:rsid w:val="002113BC"/>
    <w:rsid w:val="00211927"/>
    <w:rsid w:val="00211C7B"/>
    <w:rsid w:val="00211F6F"/>
    <w:rsid w:val="002122E4"/>
    <w:rsid w:val="00212630"/>
    <w:rsid w:val="00212750"/>
    <w:rsid w:val="00212F58"/>
    <w:rsid w:val="00213080"/>
    <w:rsid w:val="0021406D"/>
    <w:rsid w:val="002145A8"/>
    <w:rsid w:val="0021494A"/>
    <w:rsid w:val="00214EFF"/>
    <w:rsid w:val="0021510C"/>
    <w:rsid w:val="002151E7"/>
    <w:rsid w:val="002157E8"/>
    <w:rsid w:val="002158C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0A2"/>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4A76"/>
    <w:rsid w:val="0022506C"/>
    <w:rsid w:val="0022571C"/>
    <w:rsid w:val="00225CA5"/>
    <w:rsid w:val="00225E3F"/>
    <w:rsid w:val="00226E14"/>
    <w:rsid w:val="00227562"/>
    <w:rsid w:val="002275D2"/>
    <w:rsid w:val="00227678"/>
    <w:rsid w:val="00230493"/>
    <w:rsid w:val="00230986"/>
    <w:rsid w:val="00230A44"/>
    <w:rsid w:val="00231242"/>
    <w:rsid w:val="00231D60"/>
    <w:rsid w:val="00231E6C"/>
    <w:rsid w:val="00231FA9"/>
    <w:rsid w:val="002321D9"/>
    <w:rsid w:val="00232745"/>
    <w:rsid w:val="0023276E"/>
    <w:rsid w:val="00232806"/>
    <w:rsid w:val="00232948"/>
    <w:rsid w:val="00232C50"/>
    <w:rsid w:val="0023315F"/>
    <w:rsid w:val="002333B3"/>
    <w:rsid w:val="00233782"/>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2A7F"/>
    <w:rsid w:val="00243513"/>
    <w:rsid w:val="00243F07"/>
    <w:rsid w:val="00244904"/>
    <w:rsid w:val="0024494D"/>
    <w:rsid w:val="00244C32"/>
    <w:rsid w:val="00244DB9"/>
    <w:rsid w:val="002454B7"/>
    <w:rsid w:val="00245814"/>
    <w:rsid w:val="0024587C"/>
    <w:rsid w:val="002458BE"/>
    <w:rsid w:val="00245CCE"/>
    <w:rsid w:val="002461DF"/>
    <w:rsid w:val="00246595"/>
    <w:rsid w:val="00246BED"/>
    <w:rsid w:val="00246CE1"/>
    <w:rsid w:val="00247436"/>
    <w:rsid w:val="00247A79"/>
    <w:rsid w:val="00247B1A"/>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628"/>
    <w:rsid w:val="00256D4C"/>
    <w:rsid w:val="002574CB"/>
    <w:rsid w:val="002575D7"/>
    <w:rsid w:val="002575EB"/>
    <w:rsid w:val="00257CBE"/>
    <w:rsid w:val="00257F80"/>
    <w:rsid w:val="00260116"/>
    <w:rsid w:val="0026012E"/>
    <w:rsid w:val="002603B5"/>
    <w:rsid w:val="00260424"/>
    <w:rsid w:val="0026066E"/>
    <w:rsid w:val="00260AEE"/>
    <w:rsid w:val="00260CB9"/>
    <w:rsid w:val="00261071"/>
    <w:rsid w:val="002613AF"/>
    <w:rsid w:val="00261464"/>
    <w:rsid w:val="00261D36"/>
    <w:rsid w:val="0026220D"/>
    <w:rsid w:val="00262996"/>
    <w:rsid w:val="002629DD"/>
    <w:rsid w:val="00262B41"/>
    <w:rsid w:val="00262BE0"/>
    <w:rsid w:val="00262E3A"/>
    <w:rsid w:val="0026385D"/>
    <w:rsid w:val="00264DBA"/>
    <w:rsid w:val="00264E8D"/>
    <w:rsid w:val="00265253"/>
    <w:rsid w:val="00265611"/>
    <w:rsid w:val="00265651"/>
    <w:rsid w:val="002659FE"/>
    <w:rsid w:val="00266083"/>
    <w:rsid w:val="0026615E"/>
    <w:rsid w:val="002661AE"/>
    <w:rsid w:val="00266408"/>
    <w:rsid w:val="002668F6"/>
    <w:rsid w:val="00266AE6"/>
    <w:rsid w:val="00266CA1"/>
    <w:rsid w:val="00266D04"/>
    <w:rsid w:val="00266EF6"/>
    <w:rsid w:val="002679B8"/>
    <w:rsid w:val="00267B88"/>
    <w:rsid w:val="00270491"/>
    <w:rsid w:val="002706AE"/>
    <w:rsid w:val="002706D2"/>
    <w:rsid w:val="002707BC"/>
    <w:rsid w:val="00270A9D"/>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DF"/>
    <w:rsid w:val="0027699C"/>
    <w:rsid w:val="00276A44"/>
    <w:rsid w:val="00276B9B"/>
    <w:rsid w:val="00277990"/>
    <w:rsid w:val="00277ABD"/>
    <w:rsid w:val="00277BD6"/>
    <w:rsid w:val="00277DDF"/>
    <w:rsid w:val="00280251"/>
    <w:rsid w:val="00280711"/>
    <w:rsid w:val="00280B47"/>
    <w:rsid w:val="00280EFC"/>
    <w:rsid w:val="0028161C"/>
    <w:rsid w:val="002816B9"/>
    <w:rsid w:val="002818CC"/>
    <w:rsid w:val="0028277B"/>
    <w:rsid w:val="00282812"/>
    <w:rsid w:val="00282F64"/>
    <w:rsid w:val="00283662"/>
    <w:rsid w:val="00283C23"/>
    <w:rsid w:val="00284033"/>
    <w:rsid w:val="00285573"/>
    <w:rsid w:val="00285D87"/>
    <w:rsid w:val="00286207"/>
    <w:rsid w:val="00286371"/>
    <w:rsid w:val="002863D5"/>
    <w:rsid w:val="00286622"/>
    <w:rsid w:val="00286658"/>
    <w:rsid w:val="0028694F"/>
    <w:rsid w:val="00286AC3"/>
    <w:rsid w:val="00286ED4"/>
    <w:rsid w:val="00286F8B"/>
    <w:rsid w:val="0029089D"/>
    <w:rsid w:val="00290B21"/>
    <w:rsid w:val="002913B8"/>
    <w:rsid w:val="002913F5"/>
    <w:rsid w:val="002915B7"/>
    <w:rsid w:val="002917B5"/>
    <w:rsid w:val="00291B2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4E6"/>
    <w:rsid w:val="00297DE0"/>
    <w:rsid w:val="00297E90"/>
    <w:rsid w:val="002A0033"/>
    <w:rsid w:val="002A015E"/>
    <w:rsid w:val="002A02B6"/>
    <w:rsid w:val="002A2166"/>
    <w:rsid w:val="002A23C5"/>
    <w:rsid w:val="002A2973"/>
    <w:rsid w:val="002A2993"/>
    <w:rsid w:val="002A29D7"/>
    <w:rsid w:val="002A2B82"/>
    <w:rsid w:val="002A31E8"/>
    <w:rsid w:val="002A3341"/>
    <w:rsid w:val="002A3BD8"/>
    <w:rsid w:val="002A3E86"/>
    <w:rsid w:val="002A4085"/>
    <w:rsid w:val="002A40BD"/>
    <w:rsid w:val="002A4133"/>
    <w:rsid w:val="002A4C30"/>
    <w:rsid w:val="002A5D42"/>
    <w:rsid w:val="002A60DC"/>
    <w:rsid w:val="002A614B"/>
    <w:rsid w:val="002A6857"/>
    <w:rsid w:val="002A6AA0"/>
    <w:rsid w:val="002A75E3"/>
    <w:rsid w:val="002A7870"/>
    <w:rsid w:val="002A7927"/>
    <w:rsid w:val="002A7BB7"/>
    <w:rsid w:val="002B1F8F"/>
    <w:rsid w:val="002B1FF1"/>
    <w:rsid w:val="002B1FF9"/>
    <w:rsid w:val="002B2455"/>
    <w:rsid w:val="002B2516"/>
    <w:rsid w:val="002B2E25"/>
    <w:rsid w:val="002B3577"/>
    <w:rsid w:val="002B4035"/>
    <w:rsid w:val="002B45AA"/>
    <w:rsid w:val="002B4EB9"/>
    <w:rsid w:val="002B53AA"/>
    <w:rsid w:val="002B5B27"/>
    <w:rsid w:val="002B6135"/>
    <w:rsid w:val="002B6BCD"/>
    <w:rsid w:val="002B6C05"/>
    <w:rsid w:val="002B6DFD"/>
    <w:rsid w:val="002B6E20"/>
    <w:rsid w:val="002B6FAF"/>
    <w:rsid w:val="002B742E"/>
    <w:rsid w:val="002B7450"/>
    <w:rsid w:val="002B768E"/>
    <w:rsid w:val="002B7B57"/>
    <w:rsid w:val="002B7E6A"/>
    <w:rsid w:val="002C0053"/>
    <w:rsid w:val="002C01E3"/>
    <w:rsid w:val="002C0617"/>
    <w:rsid w:val="002C061F"/>
    <w:rsid w:val="002C0FBE"/>
    <w:rsid w:val="002C1D14"/>
    <w:rsid w:val="002C1E67"/>
    <w:rsid w:val="002C3755"/>
    <w:rsid w:val="002C3D43"/>
    <w:rsid w:val="002C402D"/>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D071A"/>
    <w:rsid w:val="002D101C"/>
    <w:rsid w:val="002D2240"/>
    <w:rsid w:val="002D26BB"/>
    <w:rsid w:val="002D292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0CF"/>
    <w:rsid w:val="002F32C4"/>
    <w:rsid w:val="002F367D"/>
    <w:rsid w:val="002F389A"/>
    <w:rsid w:val="002F3AF3"/>
    <w:rsid w:val="002F3DC9"/>
    <w:rsid w:val="002F41AD"/>
    <w:rsid w:val="002F43FB"/>
    <w:rsid w:val="002F5527"/>
    <w:rsid w:val="002F5672"/>
    <w:rsid w:val="002F5970"/>
    <w:rsid w:val="002F6321"/>
    <w:rsid w:val="002F64DA"/>
    <w:rsid w:val="002F6B99"/>
    <w:rsid w:val="002F6F3F"/>
    <w:rsid w:val="002F7041"/>
    <w:rsid w:val="002F7307"/>
    <w:rsid w:val="002F7403"/>
    <w:rsid w:val="002F744E"/>
    <w:rsid w:val="002F78F6"/>
    <w:rsid w:val="002F7FD1"/>
    <w:rsid w:val="00300A4B"/>
    <w:rsid w:val="00300ACD"/>
    <w:rsid w:val="00300FBA"/>
    <w:rsid w:val="00301155"/>
    <w:rsid w:val="00301A75"/>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D65"/>
    <w:rsid w:val="003121BD"/>
    <w:rsid w:val="00312591"/>
    <w:rsid w:val="00313719"/>
    <w:rsid w:val="0031371D"/>
    <w:rsid w:val="00313F42"/>
    <w:rsid w:val="00314293"/>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0A9"/>
    <w:rsid w:val="0032413B"/>
    <w:rsid w:val="00324276"/>
    <w:rsid w:val="00324355"/>
    <w:rsid w:val="00324BF2"/>
    <w:rsid w:val="00324C8F"/>
    <w:rsid w:val="00324EF3"/>
    <w:rsid w:val="003250DA"/>
    <w:rsid w:val="0032538B"/>
    <w:rsid w:val="003259BF"/>
    <w:rsid w:val="00325D02"/>
    <w:rsid w:val="00325FB1"/>
    <w:rsid w:val="003262D8"/>
    <w:rsid w:val="00326780"/>
    <w:rsid w:val="0032706F"/>
    <w:rsid w:val="0032716F"/>
    <w:rsid w:val="00327258"/>
    <w:rsid w:val="00327B5C"/>
    <w:rsid w:val="00331251"/>
    <w:rsid w:val="0033133D"/>
    <w:rsid w:val="00331583"/>
    <w:rsid w:val="00331988"/>
    <w:rsid w:val="00331B0D"/>
    <w:rsid w:val="00331B42"/>
    <w:rsid w:val="00331F28"/>
    <w:rsid w:val="00331F60"/>
    <w:rsid w:val="00332A3B"/>
    <w:rsid w:val="00332E63"/>
    <w:rsid w:val="0033353B"/>
    <w:rsid w:val="0033380C"/>
    <w:rsid w:val="003340DC"/>
    <w:rsid w:val="0033431C"/>
    <w:rsid w:val="003343B0"/>
    <w:rsid w:val="003348A3"/>
    <w:rsid w:val="00334F90"/>
    <w:rsid w:val="00335101"/>
    <w:rsid w:val="0033529C"/>
    <w:rsid w:val="00335F81"/>
    <w:rsid w:val="0033686C"/>
    <w:rsid w:val="00337014"/>
    <w:rsid w:val="0033793F"/>
    <w:rsid w:val="0034016A"/>
    <w:rsid w:val="0034026F"/>
    <w:rsid w:val="00340B11"/>
    <w:rsid w:val="00340B71"/>
    <w:rsid w:val="00340EBF"/>
    <w:rsid w:val="00341294"/>
    <w:rsid w:val="00341ADA"/>
    <w:rsid w:val="00342095"/>
    <w:rsid w:val="00342F84"/>
    <w:rsid w:val="003435B3"/>
    <w:rsid w:val="003442B0"/>
    <w:rsid w:val="00344673"/>
    <w:rsid w:val="003446BA"/>
    <w:rsid w:val="00345177"/>
    <w:rsid w:val="003453EB"/>
    <w:rsid w:val="00345721"/>
    <w:rsid w:val="00345BD2"/>
    <w:rsid w:val="00345E5B"/>
    <w:rsid w:val="00346044"/>
    <w:rsid w:val="0034618E"/>
    <w:rsid w:val="003465C1"/>
    <w:rsid w:val="0034692C"/>
    <w:rsid w:val="00346D8C"/>
    <w:rsid w:val="00347423"/>
    <w:rsid w:val="003475CD"/>
    <w:rsid w:val="00347617"/>
    <w:rsid w:val="00347818"/>
    <w:rsid w:val="00347F38"/>
    <w:rsid w:val="0035075D"/>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74C"/>
    <w:rsid w:val="00355797"/>
    <w:rsid w:val="0035625A"/>
    <w:rsid w:val="003566FF"/>
    <w:rsid w:val="00356752"/>
    <w:rsid w:val="00356AE9"/>
    <w:rsid w:val="00356E94"/>
    <w:rsid w:val="003579B0"/>
    <w:rsid w:val="00357B4E"/>
    <w:rsid w:val="00357E54"/>
    <w:rsid w:val="003606B7"/>
    <w:rsid w:val="0036082C"/>
    <w:rsid w:val="00360CF3"/>
    <w:rsid w:val="00360DBC"/>
    <w:rsid w:val="00360F13"/>
    <w:rsid w:val="003610D3"/>
    <w:rsid w:val="00361393"/>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0B55"/>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943"/>
    <w:rsid w:val="003765D2"/>
    <w:rsid w:val="00376966"/>
    <w:rsid w:val="00376975"/>
    <w:rsid w:val="00376ED2"/>
    <w:rsid w:val="003775BD"/>
    <w:rsid w:val="003778C9"/>
    <w:rsid w:val="00377FF0"/>
    <w:rsid w:val="003801F2"/>
    <w:rsid w:val="0038060E"/>
    <w:rsid w:val="003806B5"/>
    <w:rsid w:val="003812FE"/>
    <w:rsid w:val="00381934"/>
    <w:rsid w:val="00381A7A"/>
    <w:rsid w:val="00381C73"/>
    <w:rsid w:val="00382108"/>
    <w:rsid w:val="00382335"/>
    <w:rsid w:val="00382B6B"/>
    <w:rsid w:val="00382D5F"/>
    <w:rsid w:val="00382DD6"/>
    <w:rsid w:val="00383502"/>
    <w:rsid w:val="003839D2"/>
    <w:rsid w:val="00384028"/>
    <w:rsid w:val="0038474C"/>
    <w:rsid w:val="00384E79"/>
    <w:rsid w:val="003850A9"/>
    <w:rsid w:val="003858A3"/>
    <w:rsid w:val="0038592B"/>
    <w:rsid w:val="00386262"/>
    <w:rsid w:val="003865CA"/>
    <w:rsid w:val="00386E67"/>
    <w:rsid w:val="00387A30"/>
    <w:rsid w:val="00387D53"/>
    <w:rsid w:val="003901C2"/>
    <w:rsid w:val="003903D3"/>
    <w:rsid w:val="0039045B"/>
    <w:rsid w:val="00390A4F"/>
    <w:rsid w:val="00390A5A"/>
    <w:rsid w:val="00390E9F"/>
    <w:rsid w:val="00390EAA"/>
    <w:rsid w:val="0039167C"/>
    <w:rsid w:val="0039222E"/>
    <w:rsid w:val="003928D8"/>
    <w:rsid w:val="0039296C"/>
    <w:rsid w:val="00392E17"/>
    <w:rsid w:val="0039338F"/>
    <w:rsid w:val="00393614"/>
    <w:rsid w:val="003936F2"/>
    <w:rsid w:val="00393873"/>
    <w:rsid w:val="00394D01"/>
    <w:rsid w:val="003950DD"/>
    <w:rsid w:val="00395C7F"/>
    <w:rsid w:val="00395EC0"/>
    <w:rsid w:val="0039607A"/>
    <w:rsid w:val="0039647A"/>
    <w:rsid w:val="003967B5"/>
    <w:rsid w:val="00396825"/>
    <w:rsid w:val="003A003D"/>
    <w:rsid w:val="003A1B19"/>
    <w:rsid w:val="003A2D00"/>
    <w:rsid w:val="003A3270"/>
    <w:rsid w:val="003A37E1"/>
    <w:rsid w:val="003A3F24"/>
    <w:rsid w:val="003A469E"/>
    <w:rsid w:val="003A4876"/>
    <w:rsid w:val="003A48D5"/>
    <w:rsid w:val="003A4F19"/>
    <w:rsid w:val="003A5662"/>
    <w:rsid w:val="003A5B6D"/>
    <w:rsid w:val="003A609A"/>
    <w:rsid w:val="003A625E"/>
    <w:rsid w:val="003A6577"/>
    <w:rsid w:val="003A6957"/>
    <w:rsid w:val="003A76F1"/>
    <w:rsid w:val="003A7929"/>
    <w:rsid w:val="003A7986"/>
    <w:rsid w:val="003A7BFB"/>
    <w:rsid w:val="003A7CE0"/>
    <w:rsid w:val="003A7E9E"/>
    <w:rsid w:val="003B070C"/>
    <w:rsid w:val="003B08C9"/>
    <w:rsid w:val="003B0BAA"/>
    <w:rsid w:val="003B1131"/>
    <w:rsid w:val="003B14D3"/>
    <w:rsid w:val="003B16F7"/>
    <w:rsid w:val="003B1C9D"/>
    <w:rsid w:val="003B1F56"/>
    <w:rsid w:val="003B2249"/>
    <w:rsid w:val="003B2704"/>
    <w:rsid w:val="003B2F85"/>
    <w:rsid w:val="003B2FD4"/>
    <w:rsid w:val="003B33CB"/>
    <w:rsid w:val="003B40D4"/>
    <w:rsid w:val="003B413C"/>
    <w:rsid w:val="003B44F7"/>
    <w:rsid w:val="003B4591"/>
    <w:rsid w:val="003B4669"/>
    <w:rsid w:val="003B477E"/>
    <w:rsid w:val="003B4DDC"/>
    <w:rsid w:val="003B5182"/>
    <w:rsid w:val="003B5239"/>
    <w:rsid w:val="003B57E4"/>
    <w:rsid w:val="003B5923"/>
    <w:rsid w:val="003B5F06"/>
    <w:rsid w:val="003B5F9C"/>
    <w:rsid w:val="003B5F9D"/>
    <w:rsid w:val="003B7022"/>
    <w:rsid w:val="003B7116"/>
    <w:rsid w:val="003B763B"/>
    <w:rsid w:val="003B767F"/>
    <w:rsid w:val="003B7B6A"/>
    <w:rsid w:val="003B7C1F"/>
    <w:rsid w:val="003B7D4B"/>
    <w:rsid w:val="003C04E9"/>
    <w:rsid w:val="003C0DDE"/>
    <w:rsid w:val="003C0EC4"/>
    <w:rsid w:val="003C0F07"/>
    <w:rsid w:val="003C121E"/>
    <w:rsid w:val="003C1802"/>
    <w:rsid w:val="003C1B28"/>
    <w:rsid w:val="003C208B"/>
    <w:rsid w:val="003C20F8"/>
    <w:rsid w:val="003C2545"/>
    <w:rsid w:val="003C2F07"/>
    <w:rsid w:val="003C3407"/>
    <w:rsid w:val="003C381B"/>
    <w:rsid w:val="003C3A38"/>
    <w:rsid w:val="003C415C"/>
    <w:rsid w:val="003C4FC9"/>
    <w:rsid w:val="003C5AA9"/>
    <w:rsid w:val="003C5C76"/>
    <w:rsid w:val="003C6525"/>
    <w:rsid w:val="003C6879"/>
    <w:rsid w:val="003C6AD5"/>
    <w:rsid w:val="003C6E8A"/>
    <w:rsid w:val="003C7296"/>
    <w:rsid w:val="003C7437"/>
    <w:rsid w:val="003C78F6"/>
    <w:rsid w:val="003D072B"/>
    <w:rsid w:val="003D0774"/>
    <w:rsid w:val="003D11D2"/>
    <w:rsid w:val="003D1AD3"/>
    <w:rsid w:val="003D22F7"/>
    <w:rsid w:val="003D25F7"/>
    <w:rsid w:val="003D29B9"/>
    <w:rsid w:val="003D2DF2"/>
    <w:rsid w:val="003D356D"/>
    <w:rsid w:val="003D37D2"/>
    <w:rsid w:val="003D414F"/>
    <w:rsid w:val="003D4FFC"/>
    <w:rsid w:val="003D508F"/>
    <w:rsid w:val="003D50E0"/>
    <w:rsid w:val="003D5252"/>
    <w:rsid w:val="003D53B4"/>
    <w:rsid w:val="003D5408"/>
    <w:rsid w:val="003D56E0"/>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2B12"/>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5AB"/>
    <w:rsid w:val="003F37C2"/>
    <w:rsid w:val="003F3945"/>
    <w:rsid w:val="003F4293"/>
    <w:rsid w:val="003F4A73"/>
    <w:rsid w:val="003F4A96"/>
    <w:rsid w:val="003F4C6F"/>
    <w:rsid w:val="003F4E30"/>
    <w:rsid w:val="003F509D"/>
    <w:rsid w:val="003F573C"/>
    <w:rsid w:val="003F62D2"/>
    <w:rsid w:val="003F6C99"/>
    <w:rsid w:val="003F7D8B"/>
    <w:rsid w:val="003F7F68"/>
    <w:rsid w:val="00400147"/>
    <w:rsid w:val="00400211"/>
    <w:rsid w:val="00400B0F"/>
    <w:rsid w:val="00400D3A"/>
    <w:rsid w:val="00400F18"/>
    <w:rsid w:val="0040116B"/>
    <w:rsid w:val="0040123F"/>
    <w:rsid w:val="00401648"/>
    <w:rsid w:val="00401E1C"/>
    <w:rsid w:val="004029DE"/>
    <w:rsid w:val="00402FA2"/>
    <w:rsid w:val="0040356F"/>
    <w:rsid w:val="004035D8"/>
    <w:rsid w:val="004035EE"/>
    <w:rsid w:val="0040378B"/>
    <w:rsid w:val="00403D08"/>
    <w:rsid w:val="0040416A"/>
    <w:rsid w:val="0040549E"/>
    <w:rsid w:val="00405597"/>
    <w:rsid w:val="004061CC"/>
    <w:rsid w:val="00406346"/>
    <w:rsid w:val="004065E5"/>
    <w:rsid w:val="0040684F"/>
    <w:rsid w:val="00406A79"/>
    <w:rsid w:val="004071C1"/>
    <w:rsid w:val="0040773B"/>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634"/>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BC4"/>
    <w:rsid w:val="00423DC5"/>
    <w:rsid w:val="0042456A"/>
    <w:rsid w:val="004246C0"/>
    <w:rsid w:val="00424CBA"/>
    <w:rsid w:val="0042525F"/>
    <w:rsid w:val="004259B7"/>
    <w:rsid w:val="00425AD1"/>
    <w:rsid w:val="00425C02"/>
    <w:rsid w:val="00426931"/>
    <w:rsid w:val="004272E5"/>
    <w:rsid w:val="00427B13"/>
    <w:rsid w:val="0043014D"/>
    <w:rsid w:val="00430324"/>
    <w:rsid w:val="004311B2"/>
    <w:rsid w:val="0043156E"/>
    <w:rsid w:val="0043185D"/>
    <w:rsid w:val="004319F6"/>
    <w:rsid w:val="00431BEF"/>
    <w:rsid w:val="00431D0E"/>
    <w:rsid w:val="00431E59"/>
    <w:rsid w:val="00432003"/>
    <w:rsid w:val="00432212"/>
    <w:rsid w:val="004322E4"/>
    <w:rsid w:val="00432409"/>
    <w:rsid w:val="00432A6B"/>
    <w:rsid w:val="00433CA5"/>
    <w:rsid w:val="00433E48"/>
    <w:rsid w:val="00433E96"/>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1E4C"/>
    <w:rsid w:val="004424B1"/>
    <w:rsid w:val="00442872"/>
    <w:rsid w:val="004428C3"/>
    <w:rsid w:val="004428DC"/>
    <w:rsid w:val="00442DA2"/>
    <w:rsid w:val="00442DCB"/>
    <w:rsid w:val="00442FA8"/>
    <w:rsid w:val="0044314C"/>
    <w:rsid w:val="004431B5"/>
    <w:rsid w:val="004432F3"/>
    <w:rsid w:val="00443DD1"/>
    <w:rsid w:val="004442A4"/>
    <w:rsid w:val="00444A16"/>
    <w:rsid w:val="00444DA8"/>
    <w:rsid w:val="004453CF"/>
    <w:rsid w:val="00445691"/>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F63"/>
    <w:rsid w:val="00452126"/>
    <w:rsid w:val="00452487"/>
    <w:rsid w:val="004529B2"/>
    <w:rsid w:val="00452BB4"/>
    <w:rsid w:val="00452D22"/>
    <w:rsid w:val="00453086"/>
    <w:rsid w:val="004532D3"/>
    <w:rsid w:val="0045454B"/>
    <w:rsid w:val="00454942"/>
    <w:rsid w:val="004549EC"/>
    <w:rsid w:val="00454B04"/>
    <w:rsid w:val="00454B8A"/>
    <w:rsid w:val="00454D5C"/>
    <w:rsid w:val="004558AE"/>
    <w:rsid w:val="00455D28"/>
    <w:rsid w:val="00456877"/>
    <w:rsid w:val="0045731E"/>
    <w:rsid w:val="00457567"/>
    <w:rsid w:val="004577EF"/>
    <w:rsid w:val="00457955"/>
    <w:rsid w:val="00457FF1"/>
    <w:rsid w:val="00460553"/>
    <w:rsid w:val="004610EF"/>
    <w:rsid w:val="00461574"/>
    <w:rsid w:val="004616BE"/>
    <w:rsid w:val="0046170F"/>
    <w:rsid w:val="00461961"/>
    <w:rsid w:val="00461C89"/>
    <w:rsid w:val="00461CAF"/>
    <w:rsid w:val="00461D1B"/>
    <w:rsid w:val="00461DBE"/>
    <w:rsid w:val="004622F2"/>
    <w:rsid w:val="00462353"/>
    <w:rsid w:val="00462914"/>
    <w:rsid w:val="00463D83"/>
    <w:rsid w:val="00463EC0"/>
    <w:rsid w:val="00464D77"/>
    <w:rsid w:val="004655CB"/>
    <w:rsid w:val="0046566A"/>
    <w:rsid w:val="00465AE3"/>
    <w:rsid w:val="0046639A"/>
    <w:rsid w:val="004665F7"/>
    <w:rsid w:val="00467BD5"/>
    <w:rsid w:val="00467FC2"/>
    <w:rsid w:val="004704CC"/>
    <w:rsid w:val="004705F5"/>
    <w:rsid w:val="00471190"/>
    <w:rsid w:val="004711EF"/>
    <w:rsid w:val="00471321"/>
    <w:rsid w:val="00472760"/>
    <w:rsid w:val="00472B07"/>
    <w:rsid w:val="00473001"/>
    <w:rsid w:val="004732B7"/>
    <w:rsid w:val="00474557"/>
    <w:rsid w:val="0047518D"/>
    <w:rsid w:val="004759A8"/>
    <w:rsid w:val="00475AB2"/>
    <w:rsid w:val="00475E71"/>
    <w:rsid w:val="0047626A"/>
    <w:rsid w:val="0047656F"/>
    <w:rsid w:val="00476A5F"/>
    <w:rsid w:val="004771F2"/>
    <w:rsid w:val="0047774B"/>
    <w:rsid w:val="0047795F"/>
    <w:rsid w:val="00480DE7"/>
    <w:rsid w:val="00480F09"/>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92C"/>
    <w:rsid w:val="00490FAB"/>
    <w:rsid w:val="0049171C"/>
    <w:rsid w:val="00491C2E"/>
    <w:rsid w:val="00491C84"/>
    <w:rsid w:val="00492404"/>
    <w:rsid w:val="00492B50"/>
    <w:rsid w:val="00492C8D"/>
    <w:rsid w:val="004930CB"/>
    <w:rsid w:val="00493543"/>
    <w:rsid w:val="00493951"/>
    <w:rsid w:val="00493F78"/>
    <w:rsid w:val="0049415F"/>
    <w:rsid w:val="00494FA2"/>
    <w:rsid w:val="00494FAD"/>
    <w:rsid w:val="0049571A"/>
    <w:rsid w:val="00495749"/>
    <w:rsid w:val="00495A00"/>
    <w:rsid w:val="00495E61"/>
    <w:rsid w:val="00496A4C"/>
    <w:rsid w:val="00496E01"/>
    <w:rsid w:val="00496FDF"/>
    <w:rsid w:val="004974F8"/>
    <w:rsid w:val="00497817"/>
    <w:rsid w:val="00497860"/>
    <w:rsid w:val="00497877"/>
    <w:rsid w:val="00497D45"/>
    <w:rsid w:val="00497F51"/>
    <w:rsid w:val="004A0A2F"/>
    <w:rsid w:val="004A0C8C"/>
    <w:rsid w:val="004A21D0"/>
    <w:rsid w:val="004A273E"/>
    <w:rsid w:val="004A2919"/>
    <w:rsid w:val="004A2F73"/>
    <w:rsid w:val="004A3487"/>
    <w:rsid w:val="004A351C"/>
    <w:rsid w:val="004A3533"/>
    <w:rsid w:val="004A3A7D"/>
    <w:rsid w:val="004A3FFB"/>
    <w:rsid w:val="004A4D01"/>
    <w:rsid w:val="004A567A"/>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36A"/>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0D6"/>
    <w:rsid w:val="004D0D39"/>
    <w:rsid w:val="004D124A"/>
    <w:rsid w:val="004D16B2"/>
    <w:rsid w:val="004D1781"/>
    <w:rsid w:val="004D2414"/>
    <w:rsid w:val="004D3ADB"/>
    <w:rsid w:val="004D3BEB"/>
    <w:rsid w:val="004D3C23"/>
    <w:rsid w:val="004D3F4C"/>
    <w:rsid w:val="004D4538"/>
    <w:rsid w:val="004D4A9F"/>
    <w:rsid w:val="004D4FB6"/>
    <w:rsid w:val="004D5138"/>
    <w:rsid w:val="004D572F"/>
    <w:rsid w:val="004D5BDD"/>
    <w:rsid w:val="004D5DB5"/>
    <w:rsid w:val="004D5F0F"/>
    <w:rsid w:val="004D6329"/>
    <w:rsid w:val="004D6F93"/>
    <w:rsid w:val="004D714B"/>
    <w:rsid w:val="004D75F0"/>
    <w:rsid w:val="004D7661"/>
    <w:rsid w:val="004D78A1"/>
    <w:rsid w:val="004D78ED"/>
    <w:rsid w:val="004D7F43"/>
    <w:rsid w:val="004E0144"/>
    <w:rsid w:val="004E0D66"/>
    <w:rsid w:val="004E22D1"/>
    <w:rsid w:val="004E23A7"/>
    <w:rsid w:val="004E2554"/>
    <w:rsid w:val="004E3FCF"/>
    <w:rsid w:val="004E46A3"/>
    <w:rsid w:val="004E521F"/>
    <w:rsid w:val="004E5418"/>
    <w:rsid w:val="004E61B6"/>
    <w:rsid w:val="004E6672"/>
    <w:rsid w:val="004E68D9"/>
    <w:rsid w:val="004E6B02"/>
    <w:rsid w:val="004E76F5"/>
    <w:rsid w:val="004F04BB"/>
    <w:rsid w:val="004F16E2"/>
    <w:rsid w:val="004F1A5F"/>
    <w:rsid w:val="004F21EE"/>
    <w:rsid w:val="004F33D7"/>
    <w:rsid w:val="004F4010"/>
    <w:rsid w:val="004F4CD5"/>
    <w:rsid w:val="004F52E1"/>
    <w:rsid w:val="004F5348"/>
    <w:rsid w:val="004F5986"/>
    <w:rsid w:val="004F5A45"/>
    <w:rsid w:val="004F5F0D"/>
    <w:rsid w:val="004F5F8D"/>
    <w:rsid w:val="004F6373"/>
    <w:rsid w:val="004F677C"/>
    <w:rsid w:val="004F6ABF"/>
    <w:rsid w:val="004F6E37"/>
    <w:rsid w:val="004F78CA"/>
    <w:rsid w:val="004F7913"/>
    <w:rsid w:val="004F7E41"/>
    <w:rsid w:val="00500EF8"/>
    <w:rsid w:val="0050101A"/>
    <w:rsid w:val="00501608"/>
    <w:rsid w:val="00501674"/>
    <w:rsid w:val="00501A5B"/>
    <w:rsid w:val="00502279"/>
    <w:rsid w:val="005022BD"/>
    <w:rsid w:val="00502710"/>
    <w:rsid w:val="00502C94"/>
    <w:rsid w:val="0050307D"/>
    <w:rsid w:val="00503307"/>
    <w:rsid w:val="00503D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6B55"/>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370"/>
    <w:rsid w:val="0052439D"/>
    <w:rsid w:val="00524BFB"/>
    <w:rsid w:val="005256B0"/>
    <w:rsid w:val="00525BF0"/>
    <w:rsid w:val="00525C2F"/>
    <w:rsid w:val="0052632B"/>
    <w:rsid w:val="0052664A"/>
    <w:rsid w:val="00526671"/>
    <w:rsid w:val="00526760"/>
    <w:rsid w:val="00526855"/>
    <w:rsid w:val="0052762B"/>
    <w:rsid w:val="00530694"/>
    <w:rsid w:val="00530776"/>
    <w:rsid w:val="00530791"/>
    <w:rsid w:val="00531682"/>
    <w:rsid w:val="005316A6"/>
    <w:rsid w:val="005316F1"/>
    <w:rsid w:val="00531A63"/>
    <w:rsid w:val="00531B61"/>
    <w:rsid w:val="005323A8"/>
    <w:rsid w:val="005329D2"/>
    <w:rsid w:val="0053324E"/>
    <w:rsid w:val="00533275"/>
    <w:rsid w:val="005332D7"/>
    <w:rsid w:val="0053355C"/>
    <w:rsid w:val="00533E08"/>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40238"/>
    <w:rsid w:val="00540309"/>
    <w:rsid w:val="00540608"/>
    <w:rsid w:val="00540611"/>
    <w:rsid w:val="00540ACA"/>
    <w:rsid w:val="00540E87"/>
    <w:rsid w:val="0054133C"/>
    <w:rsid w:val="00541579"/>
    <w:rsid w:val="00541CDF"/>
    <w:rsid w:val="005433E8"/>
    <w:rsid w:val="005438EC"/>
    <w:rsid w:val="00543F2E"/>
    <w:rsid w:val="0054466D"/>
    <w:rsid w:val="00544E84"/>
    <w:rsid w:val="00545974"/>
    <w:rsid w:val="00545F72"/>
    <w:rsid w:val="005461A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069"/>
    <w:rsid w:val="00552C55"/>
    <w:rsid w:val="00552EA4"/>
    <w:rsid w:val="00553677"/>
    <w:rsid w:val="00553E3A"/>
    <w:rsid w:val="00553EA7"/>
    <w:rsid w:val="0055479B"/>
    <w:rsid w:val="00554842"/>
    <w:rsid w:val="00554978"/>
    <w:rsid w:val="005549B1"/>
    <w:rsid w:val="00554BF7"/>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26F7"/>
    <w:rsid w:val="00562EDA"/>
    <w:rsid w:val="00563A91"/>
    <w:rsid w:val="00563E2C"/>
    <w:rsid w:val="00564486"/>
    <w:rsid w:val="00565C9D"/>
    <w:rsid w:val="005660EE"/>
    <w:rsid w:val="00566131"/>
    <w:rsid w:val="005662C6"/>
    <w:rsid w:val="00566558"/>
    <w:rsid w:val="00566FFF"/>
    <w:rsid w:val="005676AD"/>
    <w:rsid w:val="005677B6"/>
    <w:rsid w:val="00570B4C"/>
    <w:rsid w:val="0057170A"/>
    <w:rsid w:val="00572053"/>
    <w:rsid w:val="00572570"/>
    <w:rsid w:val="00572A4C"/>
    <w:rsid w:val="00572BF7"/>
    <w:rsid w:val="00573050"/>
    <w:rsid w:val="00573284"/>
    <w:rsid w:val="00573DD4"/>
    <w:rsid w:val="00574454"/>
    <w:rsid w:val="00574653"/>
    <w:rsid w:val="00575332"/>
    <w:rsid w:val="00575F1E"/>
    <w:rsid w:val="005761F2"/>
    <w:rsid w:val="00576822"/>
    <w:rsid w:val="00576A85"/>
    <w:rsid w:val="00577173"/>
    <w:rsid w:val="00577557"/>
    <w:rsid w:val="0057763B"/>
    <w:rsid w:val="005779C1"/>
    <w:rsid w:val="00577D10"/>
    <w:rsid w:val="0058033C"/>
    <w:rsid w:val="00581A68"/>
    <w:rsid w:val="00581B00"/>
    <w:rsid w:val="00582701"/>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794"/>
    <w:rsid w:val="0059288B"/>
    <w:rsid w:val="005929A6"/>
    <w:rsid w:val="00592BDF"/>
    <w:rsid w:val="005931F2"/>
    <w:rsid w:val="0059400F"/>
    <w:rsid w:val="00594303"/>
    <w:rsid w:val="00594704"/>
    <w:rsid w:val="005953FA"/>
    <w:rsid w:val="00595854"/>
    <w:rsid w:val="00595F91"/>
    <w:rsid w:val="005964FB"/>
    <w:rsid w:val="00596617"/>
    <w:rsid w:val="00596ADF"/>
    <w:rsid w:val="00596EA2"/>
    <w:rsid w:val="00597401"/>
    <w:rsid w:val="00597A3F"/>
    <w:rsid w:val="00597DD5"/>
    <w:rsid w:val="005A09B5"/>
    <w:rsid w:val="005A0D29"/>
    <w:rsid w:val="005A0EB5"/>
    <w:rsid w:val="005A18EE"/>
    <w:rsid w:val="005A1B4F"/>
    <w:rsid w:val="005A2454"/>
    <w:rsid w:val="005A266B"/>
    <w:rsid w:val="005A2A9B"/>
    <w:rsid w:val="005A2BF2"/>
    <w:rsid w:val="005A3CCD"/>
    <w:rsid w:val="005A41E4"/>
    <w:rsid w:val="005A48F1"/>
    <w:rsid w:val="005A59B5"/>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5504"/>
    <w:rsid w:val="005B5924"/>
    <w:rsid w:val="005B5BC1"/>
    <w:rsid w:val="005B61A7"/>
    <w:rsid w:val="005B622A"/>
    <w:rsid w:val="005B6461"/>
    <w:rsid w:val="005B6642"/>
    <w:rsid w:val="005B6A6C"/>
    <w:rsid w:val="005B6AE7"/>
    <w:rsid w:val="005B6AE9"/>
    <w:rsid w:val="005B6C58"/>
    <w:rsid w:val="005B6C6F"/>
    <w:rsid w:val="005B6DEA"/>
    <w:rsid w:val="005B7299"/>
    <w:rsid w:val="005B731F"/>
    <w:rsid w:val="005B7577"/>
    <w:rsid w:val="005B7CF7"/>
    <w:rsid w:val="005B7FE3"/>
    <w:rsid w:val="005C0023"/>
    <w:rsid w:val="005C0348"/>
    <w:rsid w:val="005C07E8"/>
    <w:rsid w:val="005C0B33"/>
    <w:rsid w:val="005C0FCA"/>
    <w:rsid w:val="005C107E"/>
    <w:rsid w:val="005C114D"/>
    <w:rsid w:val="005C243F"/>
    <w:rsid w:val="005C25A5"/>
    <w:rsid w:val="005C28F8"/>
    <w:rsid w:val="005C2B50"/>
    <w:rsid w:val="005C319B"/>
    <w:rsid w:val="005C3EE4"/>
    <w:rsid w:val="005C46CC"/>
    <w:rsid w:val="005C4881"/>
    <w:rsid w:val="005C49A5"/>
    <w:rsid w:val="005C4B21"/>
    <w:rsid w:val="005C4FAE"/>
    <w:rsid w:val="005C5490"/>
    <w:rsid w:val="005C571B"/>
    <w:rsid w:val="005C5B5A"/>
    <w:rsid w:val="005C5EFA"/>
    <w:rsid w:val="005C6467"/>
    <w:rsid w:val="005C652C"/>
    <w:rsid w:val="005C66F0"/>
    <w:rsid w:val="005C674F"/>
    <w:rsid w:val="005C6A88"/>
    <w:rsid w:val="005C6B9F"/>
    <w:rsid w:val="005C6D46"/>
    <w:rsid w:val="005C7096"/>
    <w:rsid w:val="005C7286"/>
    <w:rsid w:val="005C7699"/>
    <w:rsid w:val="005C7A9C"/>
    <w:rsid w:val="005C7F18"/>
    <w:rsid w:val="005D01DA"/>
    <w:rsid w:val="005D0696"/>
    <w:rsid w:val="005D0891"/>
    <w:rsid w:val="005D11B8"/>
    <w:rsid w:val="005D124A"/>
    <w:rsid w:val="005D12D6"/>
    <w:rsid w:val="005D1CF3"/>
    <w:rsid w:val="005D230D"/>
    <w:rsid w:val="005D2B9B"/>
    <w:rsid w:val="005D4260"/>
    <w:rsid w:val="005D476E"/>
    <w:rsid w:val="005D49D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2FEA"/>
    <w:rsid w:val="005E370C"/>
    <w:rsid w:val="005E423C"/>
    <w:rsid w:val="005E4410"/>
    <w:rsid w:val="005E461B"/>
    <w:rsid w:val="005E4829"/>
    <w:rsid w:val="005E4EA1"/>
    <w:rsid w:val="005E58D0"/>
    <w:rsid w:val="005E5D07"/>
    <w:rsid w:val="005E5E8F"/>
    <w:rsid w:val="005E611E"/>
    <w:rsid w:val="005E676A"/>
    <w:rsid w:val="005E695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2CA"/>
    <w:rsid w:val="005F3861"/>
    <w:rsid w:val="005F38C4"/>
    <w:rsid w:val="005F3D66"/>
    <w:rsid w:val="005F4313"/>
    <w:rsid w:val="005F4ADA"/>
    <w:rsid w:val="005F5A62"/>
    <w:rsid w:val="005F5E03"/>
    <w:rsid w:val="005F65E9"/>
    <w:rsid w:val="005F6806"/>
    <w:rsid w:val="005F6B1E"/>
    <w:rsid w:val="005F6E26"/>
    <w:rsid w:val="005F70C5"/>
    <w:rsid w:val="005F73E4"/>
    <w:rsid w:val="005F7AA1"/>
    <w:rsid w:val="006010A4"/>
    <w:rsid w:val="00601A0C"/>
    <w:rsid w:val="0060245E"/>
    <w:rsid w:val="006034A7"/>
    <w:rsid w:val="00603B4E"/>
    <w:rsid w:val="00604275"/>
    <w:rsid w:val="0060431A"/>
    <w:rsid w:val="006045AC"/>
    <w:rsid w:val="00604847"/>
    <w:rsid w:val="006048D3"/>
    <w:rsid w:val="00604D12"/>
    <w:rsid w:val="00604DDD"/>
    <w:rsid w:val="00604E0E"/>
    <w:rsid w:val="00605A45"/>
    <w:rsid w:val="00605EE9"/>
    <w:rsid w:val="006061E5"/>
    <w:rsid w:val="006064F7"/>
    <w:rsid w:val="00606620"/>
    <w:rsid w:val="006067B3"/>
    <w:rsid w:val="00606976"/>
    <w:rsid w:val="006069D5"/>
    <w:rsid w:val="00606DD8"/>
    <w:rsid w:val="006075A1"/>
    <w:rsid w:val="00607C77"/>
    <w:rsid w:val="00607D29"/>
    <w:rsid w:val="00607DF3"/>
    <w:rsid w:val="00610135"/>
    <w:rsid w:val="006109FC"/>
    <w:rsid w:val="006110E6"/>
    <w:rsid w:val="00611234"/>
    <w:rsid w:val="0061131E"/>
    <w:rsid w:val="0061155D"/>
    <w:rsid w:val="00611F82"/>
    <w:rsid w:val="0061212C"/>
    <w:rsid w:val="0061247F"/>
    <w:rsid w:val="00612863"/>
    <w:rsid w:val="006133CE"/>
    <w:rsid w:val="006134E7"/>
    <w:rsid w:val="00613D72"/>
    <w:rsid w:val="0061406F"/>
    <w:rsid w:val="006141CB"/>
    <w:rsid w:val="0061448A"/>
    <w:rsid w:val="00614862"/>
    <w:rsid w:val="0061502F"/>
    <w:rsid w:val="0061518A"/>
    <w:rsid w:val="00615409"/>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201"/>
    <w:rsid w:val="0062565E"/>
    <w:rsid w:val="00625F3F"/>
    <w:rsid w:val="0062609A"/>
    <w:rsid w:val="00626C0D"/>
    <w:rsid w:val="00627034"/>
    <w:rsid w:val="00627189"/>
    <w:rsid w:val="00627285"/>
    <w:rsid w:val="00627325"/>
    <w:rsid w:val="006274B4"/>
    <w:rsid w:val="0062751C"/>
    <w:rsid w:val="0062760B"/>
    <w:rsid w:val="006276A9"/>
    <w:rsid w:val="00627767"/>
    <w:rsid w:val="00630624"/>
    <w:rsid w:val="006308EE"/>
    <w:rsid w:val="0063095B"/>
    <w:rsid w:val="0063099F"/>
    <w:rsid w:val="00630BD3"/>
    <w:rsid w:val="00631142"/>
    <w:rsid w:val="00631C31"/>
    <w:rsid w:val="0063224E"/>
    <w:rsid w:val="0063255D"/>
    <w:rsid w:val="006328D9"/>
    <w:rsid w:val="00632E8A"/>
    <w:rsid w:val="006330F0"/>
    <w:rsid w:val="006331FF"/>
    <w:rsid w:val="006332E7"/>
    <w:rsid w:val="00633321"/>
    <w:rsid w:val="00633786"/>
    <w:rsid w:val="00633CB5"/>
    <w:rsid w:val="00634B66"/>
    <w:rsid w:val="006350E2"/>
    <w:rsid w:val="00635498"/>
    <w:rsid w:val="0063584D"/>
    <w:rsid w:val="006358D6"/>
    <w:rsid w:val="0063605D"/>
    <w:rsid w:val="006364A9"/>
    <w:rsid w:val="006365C0"/>
    <w:rsid w:val="006368D3"/>
    <w:rsid w:val="00637815"/>
    <w:rsid w:val="00637A34"/>
    <w:rsid w:val="00637A9A"/>
    <w:rsid w:val="00637FD4"/>
    <w:rsid w:val="00640DFF"/>
    <w:rsid w:val="00641B92"/>
    <w:rsid w:val="00641BD1"/>
    <w:rsid w:val="0064205C"/>
    <w:rsid w:val="00642066"/>
    <w:rsid w:val="006424E5"/>
    <w:rsid w:val="006427D6"/>
    <w:rsid w:val="0064297A"/>
    <w:rsid w:val="006434C4"/>
    <w:rsid w:val="006439E0"/>
    <w:rsid w:val="00643E2B"/>
    <w:rsid w:val="00643FC5"/>
    <w:rsid w:val="00644161"/>
    <w:rsid w:val="006445DF"/>
    <w:rsid w:val="006446A5"/>
    <w:rsid w:val="0064484A"/>
    <w:rsid w:val="00644AE7"/>
    <w:rsid w:val="00644BD6"/>
    <w:rsid w:val="00644E06"/>
    <w:rsid w:val="00645188"/>
    <w:rsid w:val="0064558D"/>
    <w:rsid w:val="0064586D"/>
    <w:rsid w:val="00645DE7"/>
    <w:rsid w:val="00646063"/>
    <w:rsid w:val="00646925"/>
    <w:rsid w:val="00647319"/>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6CC7"/>
    <w:rsid w:val="00657A09"/>
    <w:rsid w:val="00657B8D"/>
    <w:rsid w:val="00660409"/>
    <w:rsid w:val="00660551"/>
    <w:rsid w:val="00660948"/>
    <w:rsid w:val="006614E0"/>
    <w:rsid w:val="00661A5F"/>
    <w:rsid w:val="00661EC4"/>
    <w:rsid w:val="00662717"/>
    <w:rsid w:val="00662924"/>
    <w:rsid w:val="006629A7"/>
    <w:rsid w:val="006630AB"/>
    <w:rsid w:val="006632B0"/>
    <w:rsid w:val="00663C78"/>
    <w:rsid w:val="00664234"/>
    <w:rsid w:val="00664591"/>
    <w:rsid w:val="00664901"/>
    <w:rsid w:val="00664B76"/>
    <w:rsid w:val="00664F0E"/>
    <w:rsid w:val="00665E21"/>
    <w:rsid w:val="006666AB"/>
    <w:rsid w:val="00666869"/>
    <w:rsid w:val="00666A8C"/>
    <w:rsid w:val="00666F9C"/>
    <w:rsid w:val="00667547"/>
    <w:rsid w:val="0067032A"/>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1A5"/>
    <w:rsid w:val="0067691F"/>
    <w:rsid w:val="006772B6"/>
    <w:rsid w:val="00677371"/>
    <w:rsid w:val="0067751B"/>
    <w:rsid w:val="006778EF"/>
    <w:rsid w:val="00680B4A"/>
    <w:rsid w:val="00681722"/>
    <w:rsid w:val="0068176D"/>
    <w:rsid w:val="00681AC8"/>
    <w:rsid w:val="00681EF1"/>
    <w:rsid w:val="00682042"/>
    <w:rsid w:val="0068260E"/>
    <w:rsid w:val="006827EE"/>
    <w:rsid w:val="00682A28"/>
    <w:rsid w:val="00682A8F"/>
    <w:rsid w:val="00682D32"/>
    <w:rsid w:val="00683FFC"/>
    <w:rsid w:val="00684129"/>
    <w:rsid w:val="00684427"/>
    <w:rsid w:val="00684908"/>
    <w:rsid w:val="00685CF7"/>
    <w:rsid w:val="00685D13"/>
    <w:rsid w:val="00685EBF"/>
    <w:rsid w:val="00686188"/>
    <w:rsid w:val="006868BC"/>
    <w:rsid w:val="006876C7"/>
    <w:rsid w:val="006878F3"/>
    <w:rsid w:val="00690875"/>
    <w:rsid w:val="0069092D"/>
    <w:rsid w:val="006909BC"/>
    <w:rsid w:val="00690B50"/>
    <w:rsid w:val="00690BA3"/>
    <w:rsid w:val="0069121E"/>
    <w:rsid w:val="00691346"/>
    <w:rsid w:val="00691389"/>
    <w:rsid w:val="006915E4"/>
    <w:rsid w:val="00692BD1"/>
    <w:rsid w:val="006930A3"/>
    <w:rsid w:val="006933C9"/>
    <w:rsid w:val="0069446A"/>
    <w:rsid w:val="00694768"/>
    <w:rsid w:val="00694D5D"/>
    <w:rsid w:val="00694E59"/>
    <w:rsid w:val="006955A5"/>
    <w:rsid w:val="00695C7C"/>
    <w:rsid w:val="00696F88"/>
    <w:rsid w:val="0069733E"/>
    <w:rsid w:val="0069761B"/>
    <w:rsid w:val="006977CC"/>
    <w:rsid w:val="00697BDA"/>
    <w:rsid w:val="006A0455"/>
    <w:rsid w:val="006A0685"/>
    <w:rsid w:val="006A0CB5"/>
    <w:rsid w:val="006A0D71"/>
    <w:rsid w:val="006A15DE"/>
    <w:rsid w:val="006A1830"/>
    <w:rsid w:val="006A3056"/>
    <w:rsid w:val="006A35BD"/>
    <w:rsid w:val="006A369C"/>
    <w:rsid w:val="006A3874"/>
    <w:rsid w:val="006A38DD"/>
    <w:rsid w:val="006A395C"/>
    <w:rsid w:val="006A3E88"/>
    <w:rsid w:val="006A46A7"/>
    <w:rsid w:val="006A4A48"/>
    <w:rsid w:val="006A4A4E"/>
    <w:rsid w:val="006A4B54"/>
    <w:rsid w:val="006A4EDB"/>
    <w:rsid w:val="006A5591"/>
    <w:rsid w:val="006A5825"/>
    <w:rsid w:val="006A5C86"/>
    <w:rsid w:val="006A60DA"/>
    <w:rsid w:val="006A6D6C"/>
    <w:rsid w:val="006A7836"/>
    <w:rsid w:val="006A79BA"/>
    <w:rsid w:val="006B0018"/>
    <w:rsid w:val="006B06D5"/>
    <w:rsid w:val="006B06DF"/>
    <w:rsid w:val="006B106C"/>
    <w:rsid w:val="006B13A1"/>
    <w:rsid w:val="006B1CCC"/>
    <w:rsid w:val="006B1DF9"/>
    <w:rsid w:val="006B1F3E"/>
    <w:rsid w:val="006B1FBC"/>
    <w:rsid w:val="006B264B"/>
    <w:rsid w:val="006B29E3"/>
    <w:rsid w:val="006B3348"/>
    <w:rsid w:val="006B3545"/>
    <w:rsid w:val="006B35C6"/>
    <w:rsid w:val="006B3728"/>
    <w:rsid w:val="006B3A53"/>
    <w:rsid w:val="006B3FEF"/>
    <w:rsid w:val="006B400B"/>
    <w:rsid w:val="006B411F"/>
    <w:rsid w:val="006B4C45"/>
    <w:rsid w:val="006B4F60"/>
    <w:rsid w:val="006B53B5"/>
    <w:rsid w:val="006B59A4"/>
    <w:rsid w:val="006B5BDC"/>
    <w:rsid w:val="006B5E90"/>
    <w:rsid w:val="006B6313"/>
    <w:rsid w:val="006B65E5"/>
    <w:rsid w:val="006B6B5E"/>
    <w:rsid w:val="006B7276"/>
    <w:rsid w:val="006B72D0"/>
    <w:rsid w:val="006B7683"/>
    <w:rsid w:val="006B7742"/>
    <w:rsid w:val="006B77EA"/>
    <w:rsid w:val="006C0069"/>
    <w:rsid w:val="006C035F"/>
    <w:rsid w:val="006C0722"/>
    <w:rsid w:val="006C13E4"/>
    <w:rsid w:val="006C146A"/>
    <w:rsid w:val="006C15B3"/>
    <w:rsid w:val="006C1704"/>
    <w:rsid w:val="006C1A1E"/>
    <w:rsid w:val="006C251C"/>
    <w:rsid w:val="006C252A"/>
    <w:rsid w:val="006C2711"/>
    <w:rsid w:val="006C3804"/>
    <w:rsid w:val="006C3BAC"/>
    <w:rsid w:val="006C3E81"/>
    <w:rsid w:val="006C43FA"/>
    <w:rsid w:val="006C4547"/>
    <w:rsid w:val="006C4647"/>
    <w:rsid w:val="006C5695"/>
    <w:rsid w:val="006C59F3"/>
    <w:rsid w:val="006C5B90"/>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4E15"/>
    <w:rsid w:val="006D5ED9"/>
    <w:rsid w:val="006D6387"/>
    <w:rsid w:val="006D6620"/>
    <w:rsid w:val="006D69F9"/>
    <w:rsid w:val="006D7020"/>
    <w:rsid w:val="006D7219"/>
    <w:rsid w:val="006D7D1F"/>
    <w:rsid w:val="006E09A8"/>
    <w:rsid w:val="006E0CC1"/>
    <w:rsid w:val="006E0F17"/>
    <w:rsid w:val="006E12C2"/>
    <w:rsid w:val="006E1301"/>
    <w:rsid w:val="006E159E"/>
    <w:rsid w:val="006E1D2E"/>
    <w:rsid w:val="006E260D"/>
    <w:rsid w:val="006E3403"/>
    <w:rsid w:val="006E3408"/>
    <w:rsid w:val="006E3575"/>
    <w:rsid w:val="006E3A57"/>
    <w:rsid w:val="006E3B03"/>
    <w:rsid w:val="006E4693"/>
    <w:rsid w:val="006E5383"/>
    <w:rsid w:val="006E54E1"/>
    <w:rsid w:val="006E54F5"/>
    <w:rsid w:val="006E5C1E"/>
    <w:rsid w:val="006E615D"/>
    <w:rsid w:val="006E662D"/>
    <w:rsid w:val="006E6697"/>
    <w:rsid w:val="006E684B"/>
    <w:rsid w:val="006E6DFA"/>
    <w:rsid w:val="006E6F11"/>
    <w:rsid w:val="006E72D4"/>
    <w:rsid w:val="006E73BD"/>
    <w:rsid w:val="006E7563"/>
    <w:rsid w:val="006E7623"/>
    <w:rsid w:val="006E7E6F"/>
    <w:rsid w:val="006E7F17"/>
    <w:rsid w:val="006F0C66"/>
    <w:rsid w:val="006F1317"/>
    <w:rsid w:val="006F158E"/>
    <w:rsid w:val="006F1BDF"/>
    <w:rsid w:val="006F1D3C"/>
    <w:rsid w:val="006F1DA9"/>
    <w:rsid w:val="006F2110"/>
    <w:rsid w:val="006F2348"/>
    <w:rsid w:val="006F266D"/>
    <w:rsid w:val="006F2884"/>
    <w:rsid w:val="006F2976"/>
    <w:rsid w:val="006F2E00"/>
    <w:rsid w:val="006F3274"/>
    <w:rsid w:val="006F3859"/>
    <w:rsid w:val="006F38FF"/>
    <w:rsid w:val="006F4204"/>
    <w:rsid w:val="006F42AE"/>
    <w:rsid w:val="006F49AE"/>
    <w:rsid w:val="006F5230"/>
    <w:rsid w:val="006F5537"/>
    <w:rsid w:val="006F5576"/>
    <w:rsid w:val="006F5A76"/>
    <w:rsid w:val="006F5B09"/>
    <w:rsid w:val="006F61FC"/>
    <w:rsid w:val="006F65C9"/>
    <w:rsid w:val="006F70D6"/>
    <w:rsid w:val="006F73DC"/>
    <w:rsid w:val="006F7CC4"/>
    <w:rsid w:val="007002D7"/>
    <w:rsid w:val="007003EF"/>
    <w:rsid w:val="00700D3F"/>
    <w:rsid w:val="00700FC3"/>
    <w:rsid w:val="00701041"/>
    <w:rsid w:val="00702B46"/>
    <w:rsid w:val="00702D05"/>
    <w:rsid w:val="00703165"/>
    <w:rsid w:val="0070325C"/>
    <w:rsid w:val="00703319"/>
    <w:rsid w:val="0070373B"/>
    <w:rsid w:val="0070391A"/>
    <w:rsid w:val="00703979"/>
    <w:rsid w:val="00703C33"/>
    <w:rsid w:val="0070447D"/>
    <w:rsid w:val="00704900"/>
    <w:rsid w:val="00704BDA"/>
    <w:rsid w:val="00704DB3"/>
    <w:rsid w:val="00704E98"/>
    <w:rsid w:val="0070533D"/>
    <w:rsid w:val="00706532"/>
    <w:rsid w:val="007070F5"/>
    <w:rsid w:val="0070747A"/>
    <w:rsid w:val="0070774F"/>
    <w:rsid w:val="00710577"/>
    <w:rsid w:val="00710627"/>
    <w:rsid w:val="0071086A"/>
    <w:rsid w:val="00710A82"/>
    <w:rsid w:val="00710B0D"/>
    <w:rsid w:val="00710CAD"/>
    <w:rsid w:val="00710E64"/>
    <w:rsid w:val="00710EED"/>
    <w:rsid w:val="00710F77"/>
    <w:rsid w:val="00711131"/>
    <w:rsid w:val="007118A7"/>
    <w:rsid w:val="007119F2"/>
    <w:rsid w:val="00711B33"/>
    <w:rsid w:val="00711D0A"/>
    <w:rsid w:val="00711E7A"/>
    <w:rsid w:val="00711EEF"/>
    <w:rsid w:val="007120DD"/>
    <w:rsid w:val="00712196"/>
    <w:rsid w:val="00712DC2"/>
    <w:rsid w:val="007131E3"/>
    <w:rsid w:val="0071337F"/>
    <w:rsid w:val="007133EC"/>
    <w:rsid w:val="00713A76"/>
    <w:rsid w:val="00713DBF"/>
    <w:rsid w:val="00713F0D"/>
    <w:rsid w:val="0071404D"/>
    <w:rsid w:val="007140E1"/>
    <w:rsid w:val="0071585A"/>
    <w:rsid w:val="00715F29"/>
    <w:rsid w:val="00716590"/>
    <w:rsid w:val="00716909"/>
    <w:rsid w:val="00716AE6"/>
    <w:rsid w:val="00716B79"/>
    <w:rsid w:val="00716B9D"/>
    <w:rsid w:val="00717EB2"/>
    <w:rsid w:val="0072033D"/>
    <w:rsid w:val="00720821"/>
    <w:rsid w:val="0072216B"/>
    <w:rsid w:val="0072272A"/>
    <w:rsid w:val="00723314"/>
    <w:rsid w:val="007234C8"/>
    <w:rsid w:val="0072428F"/>
    <w:rsid w:val="007245D5"/>
    <w:rsid w:val="007246E8"/>
    <w:rsid w:val="00724826"/>
    <w:rsid w:val="00724A11"/>
    <w:rsid w:val="00724A6E"/>
    <w:rsid w:val="00724D7B"/>
    <w:rsid w:val="007253BB"/>
    <w:rsid w:val="00725E58"/>
    <w:rsid w:val="007265B2"/>
    <w:rsid w:val="0072693B"/>
    <w:rsid w:val="00726A99"/>
    <w:rsid w:val="00726AC1"/>
    <w:rsid w:val="00726CE6"/>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7C4"/>
    <w:rsid w:val="00737C39"/>
    <w:rsid w:val="00737D95"/>
    <w:rsid w:val="00740422"/>
    <w:rsid w:val="00740A38"/>
    <w:rsid w:val="0074168D"/>
    <w:rsid w:val="0074207C"/>
    <w:rsid w:val="007422B5"/>
    <w:rsid w:val="00742683"/>
    <w:rsid w:val="00742AA3"/>
    <w:rsid w:val="00742ADE"/>
    <w:rsid w:val="00742D15"/>
    <w:rsid w:val="00742D8F"/>
    <w:rsid w:val="0074366F"/>
    <w:rsid w:val="007437AE"/>
    <w:rsid w:val="0074383A"/>
    <w:rsid w:val="007439ED"/>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FA9"/>
    <w:rsid w:val="00755136"/>
    <w:rsid w:val="00755668"/>
    <w:rsid w:val="0075603F"/>
    <w:rsid w:val="007560BB"/>
    <w:rsid w:val="007565B8"/>
    <w:rsid w:val="007569EE"/>
    <w:rsid w:val="00756C7B"/>
    <w:rsid w:val="00756C87"/>
    <w:rsid w:val="00756E3A"/>
    <w:rsid w:val="00757EA2"/>
    <w:rsid w:val="007605E9"/>
    <w:rsid w:val="00761442"/>
    <w:rsid w:val="007619AD"/>
    <w:rsid w:val="00761BA6"/>
    <w:rsid w:val="00761F36"/>
    <w:rsid w:val="00762B4A"/>
    <w:rsid w:val="007633F6"/>
    <w:rsid w:val="007639CB"/>
    <w:rsid w:val="00764142"/>
    <w:rsid w:val="00764778"/>
    <w:rsid w:val="00764E84"/>
    <w:rsid w:val="00765421"/>
    <w:rsid w:val="0076546D"/>
    <w:rsid w:val="007658B1"/>
    <w:rsid w:val="00765FBD"/>
    <w:rsid w:val="00766479"/>
    <w:rsid w:val="00766751"/>
    <w:rsid w:val="00766A2B"/>
    <w:rsid w:val="00766F3F"/>
    <w:rsid w:val="007670F0"/>
    <w:rsid w:val="0076798E"/>
    <w:rsid w:val="00767B7B"/>
    <w:rsid w:val="007702D5"/>
    <w:rsid w:val="00770946"/>
    <w:rsid w:val="00770A31"/>
    <w:rsid w:val="00770C60"/>
    <w:rsid w:val="00770E78"/>
    <w:rsid w:val="00770EF5"/>
    <w:rsid w:val="0077108D"/>
    <w:rsid w:val="00771D69"/>
    <w:rsid w:val="007721E4"/>
    <w:rsid w:val="007726A7"/>
    <w:rsid w:val="007726F1"/>
    <w:rsid w:val="00772E71"/>
    <w:rsid w:val="0077302C"/>
    <w:rsid w:val="0077343C"/>
    <w:rsid w:val="00773679"/>
    <w:rsid w:val="00773AE5"/>
    <w:rsid w:val="007741BA"/>
    <w:rsid w:val="0077493F"/>
    <w:rsid w:val="00774C13"/>
    <w:rsid w:val="007750AE"/>
    <w:rsid w:val="00775C1B"/>
    <w:rsid w:val="0077600D"/>
    <w:rsid w:val="007762BA"/>
    <w:rsid w:val="0077704B"/>
    <w:rsid w:val="007773C4"/>
    <w:rsid w:val="00777A1D"/>
    <w:rsid w:val="00777F46"/>
    <w:rsid w:val="00780611"/>
    <w:rsid w:val="007807D9"/>
    <w:rsid w:val="007810AF"/>
    <w:rsid w:val="007820BA"/>
    <w:rsid w:val="007823C4"/>
    <w:rsid w:val="007832CA"/>
    <w:rsid w:val="0078348D"/>
    <w:rsid w:val="00783931"/>
    <w:rsid w:val="007848B7"/>
    <w:rsid w:val="00785480"/>
    <w:rsid w:val="007857D8"/>
    <w:rsid w:val="00786000"/>
    <w:rsid w:val="00786007"/>
    <w:rsid w:val="0078603F"/>
    <w:rsid w:val="007860C0"/>
    <w:rsid w:val="00786356"/>
    <w:rsid w:val="007864C8"/>
    <w:rsid w:val="00786531"/>
    <w:rsid w:val="007869B5"/>
    <w:rsid w:val="00786CD9"/>
    <w:rsid w:val="00786FB4"/>
    <w:rsid w:val="00787980"/>
    <w:rsid w:val="00787C15"/>
    <w:rsid w:val="00787E3B"/>
    <w:rsid w:val="0079070A"/>
    <w:rsid w:val="00790A08"/>
    <w:rsid w:val="00790C89"/>
    <w:rsid w:val="00790E56"/>
    <w:rsid w:val="00791207"/>
    <w:rsid w:val="007918B0"/>
    <w:rsid w:val="00791CB5"/>
    <w:rsid w:val="007923BE"/>
    <w:rsid w:val="007923C3"/>
    <w:rsid w:val="007928AA"/>
    <w:rsid w:val="00792B3E"/>
    <w:rsid w:val="00792B7C"/>
    <w:rsid w:val="00792C75"/>
    <w:rsid w:val="00793092"/>
    <w:rsid w:val="00793324"/>
    <w:rsid w:val="00793BBB"/>
    <w:rsid w:val="00793C1D"/>
    <w:rsid w:val="00793E12"/>
    <w:rsid w:val="007941CF"/>
    <w:rsid w:val="007947EF"/>
    <w:rsid w:val="00795350"/>
    <w:rsid w:val="007958B9"/>
    <w:rsid w:val="00795B34"/>
    <w:rsid w:val="00795D15"/>
    <w:rsid w:val="007961B6"/>
    <w:rsid w:val="007962B6"/>
    <w:rsid w:val="00796765"/>
    <w:rsid w:val="00796DD8"/>
    <w:rsid w:val="00797BD6"/>
    <w:rsid w:val="00797E04"/>
    <w:rsid w:val="007A0F25"/>
    <w:rsid w:val="007A126E"/>
    <w:rsid w:val="007A1869"/>
    <w:rsid w:val="007A1B22"/>
    <w:rsid w:val="007A1C55"/>
    <w:rsid w:val="007A1E8A"/>
    <w:rsid w:val="007A1FB0"/>
    <w:rsid w:val="007A2254"/>
    <w:rsid w:val="007A22CE"/>
    <w:rsid w:val="007A2D8C"/>
    <w:rsid w:val="007A3474"/>
    <w:rsid w:val="007A367B"/>
    <w:rsid w:val="007A380B"/>
    <w:rsid w:val="007A3A27"/>
    <w:rsid w:val="007A3ADC"/>
    <w:rsid w:val="007A3B1F"/>
    <w:rsid w:val="007A3B95"/>
    <w:rsid w:val="007A3E39"/>
    <w:rsid w:val="007A3F33"/>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DFA"/>
    <w:rsid w:val="007B4F27"/>
    <w:rsid w:val="007B507F"/>
    <w:rsid w:val="007B66AD"/>
    <w:rsid w:val="007B692F"/>
    <w:rsid w:val="007B6A52"/>
    <w:rsid w:val="007B74A3"/>
    <w:rsid w:val="007B75FE"/>
    <w:rsid w:val="007B7688"/>
    <w:rsid w:val="007B7756"/>
    <w:rsid w:val="007B7A34"/>
    <w:rsid w:val="007C06DB"/>
    <w:rsid w:val="007C103D"/>
    <w:rsid w:val="007C1079"/>
    <w:rsid w:val="007C14EE"/>
    <w:rsid w:val="007C1537"/>
    <w:rsid w:val="007C1B3E"/>
    <w:rsid w:val="007C2D23"/>
    <w:rsid w:val="007C2FEB"/>
    <w:rsid w:val="007C3930"/>
    <w:rsid w:val="007C3979"/>
    <w:rsid w:val="007C3E6D"/>
    <w:rsid w:val="007C3E71"/>
    <w:rsid w:val="007C3F09"/>
    <w:rsid w:val="007C4253"/>
    <w:rsid w:val="007C44A3"/>
    <w:rsid w:val="007C5299"/>
    <w:rsid w:val="007C53D3"/>
    <w:rsid w:val="007C5652"/>
    <w:rsid w:val="007C5953"/>
    <w:rsid w:val="007C5C32"/>
    <w:rsid w:val="007C5CF0"/>
    <w:rsid w:val="007C61DB"/>
    <w:rsid w:val="007C6201"/>
    <w:rsid w:val="007C6E0F"/>
    <w:rsid w:val="007C7CF3"/>
    <w:rsid w:val="007C7CF6"/>
    <w:rsid w:val="007D0010"/>
    <w:rsid w:val="007D011A"/>
    <w:rsid w:val="007D0422"/>
    <w:rsid w:val="007D0F32"/>
    <w:rsid w:val="007D14AE"/>
    <w:rsid w:val="007D20FC"/>
    <w:rsid w:val="007D2205"/>
    <w:rsid w:val="007D26C1"/>
    <w:rsid w:val="007D2D68"/>
    <w:rsid w:val="007D2E32"/>
    <w:rsid w:val="007D2FC1"/>
    <w:rsid w:val="007D3000"/>
    <w:rsid w:val="007D31B0"/>
    <w:rsid w:val="007D3207"/>
    <w:rsid w:val="007D3CFF"/>
    <w:rsid w:val="007D42F7"/>
    <w:rsid w:val="007D43FC"/>
    <w:rsid w:val="007D506E"/>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849"/>
    <w:rsid w:val="007E0C31"/>
    <w:rsid w:val="007E0DD3"/>
    <w:rsid w:val="007E1541"/>
    <w:rsid w:val="007E179E"/>
    <w:rsid w:val="007E2217"/>
    <w:rsid w:val="007E2225"/>
    <w:rsid w:val="007E25A6"/>
    <w:rsid w:val="007E2642"/>
    <w:rsid w:val="007E28E0"/>
    <w:rsid w:val="007E28E3"/>
    <w:rsid w:val="007E2C73"/>
    <w:rsid w:val="007E2D35"/>
    <w:rsid w:val="007E2EF6"/>
    <w:rsid w:val="007E2FD9"/>
    <w:rsid w:val="007E34E3"/>
    <w:rsid w:val="007E3DB5"/>
    <w:rsid w:val="007E3ED4"/>
    <w:rsid w:val="007E4FEC"/>
    <w:rsid w:val="007E52F4"/>
    <w:rsid w:val="007E59A1"/>
    <w:rsid w:val="007E5F5F"/>
    <w:rsid w:val="007E60E9"/>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5E9D"/>
    <w:rsid w:val="00806376"/>
    <w:rsid w:val="00806F59"/>
    <w:rsid w:val="00807C39"/>
    <w:rsid w:val="00810015"/>
    <w:rsid w:val="00810C9F"/>
    <w:rsid w:val="008113DF"/>
    <w:rsid w:val="00811546"/>
    <w:rsid w:val="00811AF8"/>
    <w:rsid w:val="00811BDE"/>
    <w:rsid w:val="00811C6D"/>
    <w:rsid w:val="00812079"/>
    <w:rsid w:val="00812818"/>
    <w:rsid w:val="00812BE4"/>
    <w:rsid w:val="008134ED"/>
    <w:rsid w:val="00813673"/>
    <w:rsid w:val="008150FA"/>
    <w:rsid w:val="008151E0"/>
    <w:rsid w:val="00815566"/>
    <w:rsid w:val="00815E64"/>
    <w:rsid w:val="008161CC"/>
    <w:rsid w:val="00816F76"/>
    <w:rsid w:val="00817033"/>
    <w:rsid w:val="0081743C"/>
    <w:rsid w:val="00817678"/>
    <w:rsid w:val="008179FE"/>
    <w:rsid w:val="0082000D"/>
    <w:rsid w:val="008200CA"/>
    <w:rsid w:val="008206C3"/>
    <w:rsid w:val="0082076C"/>
    <w:rsid w:val="00820BD1"/>
    <w:rsid w:val="00820C6E"/>
    <w:rsid w:val="00821342"/>
    <w:rsid w:val="00821601"/>
    <w:rsid w:val="0082162D"/>
    <w:rsid w:val="008216E6"/>
    <w:rsid w:val="00821CD7"/>
    <w:rsid w:val="00822185"/>
    <w:rsid w:val="00822CDE"/>
    <w:rsid w:val="00822EB2"/>
    <w:rsid w:val="008238C5"/>
    <w:rsid w:val="0082418F"/>
    <w:rsid w:val="008241C9"/>
    <w:rsid w:val="008258E0"/>
    <w:rsid w:val="008262FC"/>
    <w:rsid w:val="008263F4"/>
    <w:rsid w:val="00827D84"/>
    <w:rsid w:val="00830103"/>
    <w:rsid w:val="00830236"/>
    <w:rsid w:val="008304F9"/>
    <w:rsid w:val="00831007"/>
    <w:rsid w:val="0083115C"/>
    <w:rsid w:val="008311C9"/>
    <w:rsid w:val="008311FC"/>
    <w:rsid w:val="008314E4"/>
    <w:rsid w:val="00831A43"/>
    <w:rsid w:val="00831E21"/>
    <w:rsid w:val="00832360"/>
    <w:rsid w:val="00832BDE"/>
    <w:rsid w:val="00832ED2"/>
    <w:rsid w:val="008330F9"/>
    <w:rsid w:val="00833353"/>
    <w:rsid w:val="00833463"/>
    <w:rsid w:val="00833473"/>
    <w:rsid w:val="0083432B"/>
    <w:rsid w:val="0083482A"/>
    <w:rsid w:val="00835352"/>
    <w:rsid w:val="008367F0"/>
    <w:rsid w:val="00836969"/>
    <w:rsid w:val="00836B47"/>
    <w:rsid w:val="00837381"/>
    <w:rsid w:val="00837B00"/>
    <w:rsid w:val="00837B95"/>
    <w:rsid w:val="00837D26"/>
    <w:rsid w:val="00840109"/>
    <w:rsid w:val="008401D6"/>
    <w:rsid w:val="00840364"/>
    <w:rsid w:val="0084058A"/>
    <w:rsid w:val="008407FC"/>
    <w:rsid w:val="00840EC5"/>
    <w:rsid w:val="00841331"/>
    <w:rsid w:val="008416A1"/>
    <w:rsid w:val="0084197B"/>
    <w:rsid w:val="00841DEF"/>
    <w:rsid w:val="00841E99"/>
    <w:rsid w:val="00842DC0"/>
    <w:rsid w:val="00842E3F"/>
    <w:rsid w:val="00842EA5"/>
    <w:rsid w:val="00842FE0"/>
    <w:rsid w:val="00843047"/>
    <w:rsid w:val="008437FF"/>
    <w:rsid w:val="00843A59"/>
    <w:rsid w:val="008444F9"/>
    <w:rsid w:val="00844682"/>
    <w:rsid w:val="0084482E"/>
    <w:rsid w:val="00844EA3"/>
    <w:rsid w:val="00844ED4"/>
    <w:rsid w:val="008453A5"/>
    <w:rsid w:val="008455FE"/>
    <w:rsid w:val="0084590A"/>
    <w:rsid w:val="008463F6"/>
    <w:rsid w:val="00846DE8"/>
    <w:rsid w:val="0084720C"/>
    <w:rsid w:val="008473BA"/>
    <w:rsid w:val="00847857"/>
    <w:rsid w:val="00847930"/>
    <w:rsid w:val="00847BF7"/>
    <w:rsid w:val="00847DEC"/>
    <w:rsid w:val="00847F28"/>
    <w:rsid w:val="00850933"/>
    <w:rsid w:val="00850B04"/>
    <w:rsid w:val="00850FF1"/>
    <w:rsid w:val="008512FB"/>
    <w:rsid w:val="00851F14"/>
    <w:rsid w:val="0085231D"/>
    <w:rsid w:val="0085268A"/>
    <w:rsid w:val="008529B4"/>
    <w:rsid w:val="0085352E"/>
    <w:rsid w:val="00853DE6"/>
    <w:rsid w:val="00853E45"/>
    <w:rsid w:val="00853FFE"/>
    <w:rsid w:val="008545F8"/>
    <w:rsid w:val="008546A2"/>
    <w:rsid w:val="008547AE"/>
    <w:rsid w:val="0085498E"/>
    <w:rsid w:val="0085567B"/>
    <w:rsid w:val="00855690"/>
    <w:rsid w:val="00855F51"/>
    <w:rsid w:val="00855F63"/>
    <w:rsid w:val="00856475"/>
    <w:rsid w:val="00856BFE"/>
    <w:rsid w:val="00856E70"/>
    <w:rsid w:val="0085727F"/>
    <w:rsid w:val="008575B1"/>
    <w:rsid w:val="00857A1F"/>
    <w:rsid w:val="00857ABD"/>
    <w:rsid w:val="00862303"/>
    <w:rsid w:val="008624E7"/>
    <w:rsid w:val="0086252F"/>
    <w:rsid w:val="00862A51"/>
    <w:rsid w:val="00862B09"/>
    <w:rsid w:val="00863247"/>
    <w:rsid w:val="00863301"/>
    <w:rsid w:val="00863423"/>
    <w:rsid w:val="00863426"/>
    <w:rsid w:val="0086385E"/>
    <w:rsid w:val="00864689"/>
    <w:rsid w:val="00864EAD"/>
    <w:rsid w:val="0086572B"/>
    <w:rsid w:val="00865E57"/>
    <w:rsid w:val="00865F3C"/>
    <w:rsid w:val="0086610A"/>
    <w:rsid w:val="008665EA"/>
    <w:rsid w:val="00866627"/>
    <w:rsid w:val="008666D1"/>
    <w:rsid w:val="008667B8"/>
    <w:rsid w:val="00867348"/>
    <w:rsid w:val="00867928"/>
    <w:rsid w:val="00867E17"/>
    <w:rsid w:val="00870A83"/>
    <w:rsid w:val="00871644"/>
    <w:rsid w:val="00872029"/>
    <w:rsid w:val="0087220C"/>
    <w:rsid w:val="008724BA"/>
    <w:rsid w:val="00873AD2"/>
    <w:rsid w:val="00874063"/>
    <w:rsid w:val="00874211"/>
    <w:rsid w:val="0087458C"/>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1EED"/>
    <w:rsid w:val="0088211E"/>
    <w:rsid w:val="008827AD"/>
    <w:rsid w:val="008829FB"/>
    <w:rsid w:val="00882A65"/>
    <w:rsid w:val="00883486"/>
    <w:rsid w:val="008834CE"/>
    <w:rsid w:val="008838E2"/>
    <w:rsid w:val="00883C33"/>
    <w:rsid w:val="00883CED"/>
    <w:rsid w:val="00883D1E"/>
    <w:rsid w:val="00884A5B"/>
    <w:rsid w:val="00885536"/>
    <w:rsid w:val="00885C25"/>
    <w:rsid w:val="008860A1"/>
    <w:rsid w:val="008863CE"/>
    <w:rsid w:val="00886860"/>
    <w:rsid w:val="00886CB6"/>
    <w:rsid w:val="00886ED0"/>
    <w:rsid w:val="00887583"/>
    <w:rsid w:val="00887C45"/>
    <w:rsid w:val="008900E8"/>
    <w:rsid w:val="00892458"/>
    <w:rsid w:val="00892543"/>
    <w:rsid w:val="00892A58"/>
    <w:rsid w:val="00892A5D"/>
    <w:rsid w:val="00892CBB"/>
    <w:rsid w:val="00892F81"/>
    <w:rsid w:val="0089376D"/>
    <w:rsid w:val="00893D09"/>
    <w:rsid w:val="00893DBB"/>
    <w:rsid w:val="00894877"/>
    <w:rsid w:val="00894906"/>
    <w:rsid w:val="00894933"/>
    <w:rsid w:val="00894CBA"/>
    <w:rsid w:val="0089503E"/>
    <w:rsid w:val="00895049"/>
    <w:rsid w:val="008951C2"/>
    <w:rsid w:val="00895418"/>
    <w:rsid w:val="008954BB"/>
    <w:rsid w:val="0089550E"/>
    <w:rsid w:val="0089580A"/>
    <w:rsid w:val="00895822"/>
    <w:rsid w:val="0089582D"/>
    <w:rsid w:val="0089600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43C"/>
    <w:rsid w:val="008A3648"/>
    <w:rsid w:val="008A3AB2"/>
    <w:rsid w:val="008A3B1E"/>
    <w:rsid w:val="008A40F8"/>
    <w:rsid w:val="008A43F2"/>
    <w:rsid w:val="008A4855"/>
    <w:rsid w:val="008A4A21"/>
    <w:rsid w:val="008A5419"/>
    <w:rsid w:val="008A59E5"/>
    <w:rsid w:val="008A5E3E"/>
    <w:rsid w:val="008A6233"/>
    <w:rsid w:val="008A6421"/>
    <w:rsid w:val="008A6776"/>
    <w:rsid w:val="008A6BD4"/>
    <w:rsid w:val="008A6BDC"/>
    <w:rsid w:val="008A7EB6"/>
    <w:rsid w:val="008B0AAB"/>
    <w:rsid w:val="008B0C3B"/>
    <w:rsid w:val="008B0F35"/>
    <w:rsid w:val="008B11F3"/>
    <w:rsid w:val="008B1443"/>
    <w:rsid w:val="008B19EA"/>
    <w:rsid w:val="008B1B00"/>
    <w:rsid w:val="008B1F1D"/>
    <w:rsid w:val="008B22CE"/>
    <w:rsid w:val="008B284F"/>
    <w:rsid w:val="008B2998"/>
    <w:rsid w:val="008B3131"/>
    <w:rsid w:val="008B319E"/>
    <w:rsid w:val="008B35A0"/>
    <w:rsid w:val="008B3852"/>
    <w:rsid w:val="008B3D1E"/>
    <w:rsid w:val="008B4AF5"/>
    <w:rsid w:val="008B529D"/>
    <w:rsid w:val="008B5978"/>
    <w:rsid w:val="008B5F51"/>
    <w:rsid w:val="008B60FA"/>
    <w:rsid w:val="008B68BF"/>
    <w:rsid w:val="008B6EC4"/>
    <w:rsid w:val="008B79F1"/>
    <w:rsid w:val="008B7A8A"/>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9AC"/>
    <w:rsid w:val="008C4C4C"/>
    <w:rsid w:val="008C4D83"/>
    <w:rsid w:val="008C51AC"/>
    <w:rsid w:val="008C57A9"/>
    <w:rsid w:val="008C6315"/>
    <w:rsid w:val="008C64AE"/>
    <w:rsid w:val="008C74A5"/>
    <w:rsid w:val="008C7CC9"/>
    <w:rsid w:val="008D04E0"/>
    <w:rsid w:val="008D0797"/>
    <w:rsid w:val="008D0A2C"/>
    <w:rsid w:val="008D0BAD"/>
    <w:rsid w:val="008D0F24"/>
    <w:rsid w:val="008D169B"/>
    <w:rsid w:val="008D233A"/>
    <w:rsid w:val="008D29C0"/>
    <w:rsid w:val="008D436F"/>
    <w:rsid w:val="008D4FDA"/>
    <w:rsid w:val="008D53C7"/>
    <w:rsid w:val="008D7410"/>
    <w:rsid w:val="008D745A"/>
    <w:rsid w:val="008E01E5"/>
    <w:rsid w:val="008E0360"/>
    <w:rsid w:val="008E05C3"/>
    <w:rsid w:val="008E07B3"/>
    <w:rsid w:val="008E0FDA"/>
    <w:rsid w:val="008E11A9"/>
    <w:rsid w:val="008E18F2"/>
    <w:rsid w:val="008E1B4C"/>
    <w:rsid w:val="008E25D0"/>
    <w:rsid w:val="008E25EB"/>
    <w:rsid w:val="008E2633"/>
    <w:rsid w:val="008E2662"/>
    <w:rsid w:val="008E2FF2"/>
    <w:rsid w:val="008E37F6"/>
    <w:rsid w:val="008E3A3C"/>
    <w:rsid w:val="008E3BCB"/>
    <w:rsid w:val="008E40CC"/>
    <w:rsid w:val="008E43E2"/>
    <w:rsid w:val="008E4F0A"/>
    <w:rsid w:val="008E5183"/>
    <w:rsid w:val="008E5484"/>
    <w:rsid w:val="008E5814"/>
    <w:rsid w:val="008E5A0F"/>
    <w:rsid w:val="008E5D59"/>
    <w:rsid w:val="008E5ED2"/>
    <w:rsid w:val="008E616F"/>
    <w:rsid w:val="008E6C35"/>
    <w:rsid w:val="008E6D6C"/>
    <w:rsid w:val="008E6EF3"/>
    <w:rsid w:val="008E6FED"/>
    <w:rsid w:val="008E72D9"/>
    <w:rsid w:val="008E7876"/>
    <w:rsid w:val="008E7A06"/>
    <w:rsid w:val="008F00AF"/>
    <w:rsid w:val="008F014D"/>
    <w:rsid w:val="008F01A9"/>
    <w:rsid w:val="008F118B"/>
    <w:rsid w:val="008F1B8B"/>
    <w:rsid w:val="008F21B4"/>
    <w:rsid w:val="008F2AC3"/>
    <w:rsid w:val="008F2F6B"/>
    <w:rsid w:val="008F2F81"/>
    <w:rsid w:val="008F3C0A"/>
    <w:rsid w:val="008F4063"/>
    <w:rsid w:val="008F4131"/>
    <w:rsid w:val="008F4226"/>
    <w:rsid w:val="008F448A"/>
    <w:rsid w:val="008F481E"/>
    <w:rsid w:val="008F48E8"/>
    <w:rsid w:val="008F498F"/>
    <w:rsid w:val="008F4C3C"/>
    <w:rsid w:val="008F4E65"/>
    <w:rsid w:val="008F51D3"/>
    <w:rsid w:val="008F53DC"/>
    <w:rsid w:val="008F5EC8"/>
    <w:rsid w:val="008F6234"/>
    <w:rsid w:val="008F63D5"/>
    <w:rsid w:val="008F67B0"/>
    <w:rsid w:val="008F7004"/>
    <w:rsid w:val="008F7628"/>
    <w:rsid w:val="008F7A87"/>
    <w:rsid w:val="008F7F50"/>
    <w:rsid w:val="009008D9"/>
    <w:rsid w:val="00900932"/>
    <w:rsid w:val="00901715"/>
    <w:rsid w:val="00901A00"/>
    <w:rsid w:val="00901D67"/>
    <w:rsid w:val="00902619"/>
    <w:rsid w:val="00902EDF"/>
    <w:rsid w:val="009031F3"/>
    <w:rsid w:val="009033A2"/>
    <w:rsid w:val="00903786"/>
    <w:rsid w:val="00904F84"/>
    <w:rsid w:val="009051EF"/>
    <w:rsid w:val="00905557"/>
    <w:rsid w:val="00905C08"/>
    <w:rsid w:val="00905EB4"/>
    <w:rsid w:val="00906435"/>
    <w:rsid w:val="00906E43"/>
    <w:rsid w:val="00910330"/>
    <w:rsid w:val="00910625"/>
    <w:rsid w:val="00910695"/>
    <w:rsid w:val="00910CC1"/>
    <w:rsid w:val="0091110C"/>
    <w:rsid w:val="009112E8"/>
    <w:rsid w:val="00911A11"/>
    <w:rsid w:val="00911C40"/>
    <w:rsid w:val="00912169"/>
    <w:rsid w:val="00912307"/>
    <w:rsid w:val="00912326"/>
    <w:rsid w:val="009123A9"/>
    <w:rsid w:val="00912968"/>
    <w:rsid w:val="00912FFD"/>
    <w:rsid w:val="00913667"/>
    <w:rsid w:val="0091369A"/>
    <w:rsid w:val="00913BC7"/>
    <w:rsid w:val="009145CC"/>
    <w:rsid w:val="0091462B"/>
    <w:rsid w:val="009146C0"/>
    <w:rsid w:val="00915129"/>
    <w:rsid w:val="0091598F"/>
    <w:rsid w:val="00915C87"/>
    <w:rsid w:val="00915D60"/>
    <w:rsid w:val="00915F00"/>
    <w:rsid w:val="00916ED9"/>
    <w:rsid w:val="00917363"/>
    <w:rsid w:val="0091764F"/>
    <w:rsid w:val="00917A49"/>
    <w:rsid w:val="00917CA6"/>
    <w:rsid w:val="00920014"/>
    <w:rsid w:val="00920632"/>
    <w:rsid w:val="0092144F"/>
    <w:rsid w:val="0092193A"/>
    <w:rsid w:val="00921DE6"/>
    <w:rsid w:val="00921F0D"/>
    <w:rsid w:val="009231BB"/>
    <w:rsid w:val="0092342A"/>
    <w:rsid w:val="009234A6"/>
    <w:rsid w:val="00923D36"/>
    <w:rsid w:val="00924145"/>
    <w:rsid w:val="009243B0"/>
    <w:rsid w:val="00925225"/>
    <w:rsid w:val="00925302"/>
    <w:rsid w:val="009254BA"/>
    <w:rsid w:val="00925776"/>
    <w:rsid w:val="00925870"/>
    <w:rsid w:val="00925909"/>
    <w:rsid w:val="00925E77"/>
    <w:rsid w:val="0092635A"/>
    <w:rsid w:val="009266D5"/>
    <w:rsid w:val="00926A10"/>
    <w:rsid w:val="009271B9"/>
    <w:rsid w:val="00927C62"/>
    <w:rsid w:val="0093032D"/>
    <w:rsid w:val="0093035B"/>
    <w:rsid w:val="0093061F"/>
    <w:rsid w:val="00930A38"/>
    <w:rsid w:val="00930A59"/>
    <w:rsid w:val="00930ECC"/>
    <w:rsid w:val="009317C3"/>
    <w:rsid w:val="009326D7"/>
    <w:rsid w:val="00932D96"/>
    <w:rsid w:val="0093394F"/>
    <w:rsid w:val="00933A2D"/>
    <w:rsid w:val="009345D4"/>
    <w:rsid w:val="00934745"/>
    <w:rsid w:val="00934920"/>
    <w:rsid w:val="009349A5"/>
    <w:rsid w:val="00934A4B"/>
    <w:rsid w:val="00934B3E"/>
    <w:rsid w:val="00934BE8"/>
    <w:rsid w:val="00934E03"/>
    <w:rsid w:val="009350AF"/>
    <w:rsid w:val="00935661"/>
    <w:rsid w:val="00935A58"/>
    <w:rsid w:val="00935C61"/>
    <w:rsid w:val="00935C75"/>
    <w:rsid w:val="00935D1C"/>
    <w:rsid w:val="00935E4C"/>
    <w:rsid w:val="00936046"/>
    <w:rsid w:val="009360B3"/>
    <w:rsid w:val="009361D6"/>
    <w:rsid w:val="009363B2"/>
    <w:rsid w:val="00936502"/>
    <w:rsid w:val="00936A27"/>
    <w:rsid w:val="00936CC4"/>
    <w:rsid w:val="00937112"/>
    <w:rsid w:val="00937269"/>
    <w:rsid w:val="009372B1"/>
    <w:rsid w:val="0093733D"/>
    <w:rsid w:val="00937912"/>
    <w:rsid w:val="00937D62"/>
    <w:rsid w:val="0094090C"/>
    <w:rsid w:val="0094135F"/>
    <w:rsid w:val="009414AB"/>
    <w:rsid w:val="0094176B"/>
    <w:rsid w:val="009425DF"/>
    <w:rsid w:val="009427EC"/>
    <w:rsid w:val="00942B57"/>
    <w:rsid w:val="00942F94"/>
    <w:rsid w:val="0094326D"/>
    <w:rsid w:val="0094338C"/>
    <w:rsid w:val="009435E6"/>
    <w:rsid w:val="00943620"/>
    <w:rsid w:val="0094389F"/>
    <w:rsid w:val="00944791"/>
    <w:rsid w:val="00944AF1"/>
    <w:rsid w:val="00944F3B"/>
    <w:rsid w:val="00944F95"/>
    <w:rsid w:val="00945BE5"/>
    <w:rsid w:val="0094621E"/>
    <w:rsid w:val="00946C26"/>
    <w:rsid w:val="009470FF"/>
    <w:rsid w:val="00947F06"/>
    <w:rsid w:val="00950452"/>
    <w:rsid w:val="00950C61"/>
    <w:rsid w:val="00950D30"/>
    <w:rsid w:val="00951DE2"/>
    <w:rsid w:val="0095234C"/>
    <w:rsid w:val="00952521"/>
    <w:rsid w:val="0095253C"/>
    <w:rsid w:val="0095282B"/>
    <w:rsid w:val="00953878"/>
    <w:rsid w:val="00953A7B"/>
    <w:rsid w:val="00953B12"/>
    <w:rsid w:val="00953E2B"/>
    <w:rsid w:val="009549B7"/>
    <w:rsid w:val="00954B3D"/>
    <w:rsid w:val="009558EF"/>
    <w:rsid w:val="00956048"/>
    <w:rsid w:val="00956143"/>
    <w:rsid w:val="00956922"/>
    <w:rsid w:val="00956ED3"/>
    <w:rsid w:val="009573AB"/>
    <w:rsid w:val="00957618"/>
    <w:rsid w:val="00957AF5"/>
    <w:rsid w:val="00957F64"/>
    <w:rsid w:val="00960510"/>
    <w:rsid w:val="00960ADF"/>
    <w:rsid w:val="00960B93"/>
    <w:rsid w:val="0096101D"/>
    <w:rsid w:val="00961B38"/>
    <w:rsid w:val="009621D7"/>
    <w:rsid w:val="0096284C"/>
    <w:rsid w:val="009629B3"/>
    <w:rsid w:val="009630FF"/>
    <w:rsid w:val="00963662"/>
    <w:rsid w:val="00963949"/>
    <w:rsid w:val="00963A4D"/>
    <w:rsid w:val="00964502"/>
    <w:rsid w:val="00964817"/>
    <w:rsid w:val="009651F7"/>
    <w:rsid w:val="00965C51"/>
    <w:rsid w:val="009660DF"/>
    <w:rsid w:val="00966177"/>
    <w:rsid w:val="00966238"/>
    <w:rsid w:val="009665BE"/>
    <w:rsid w:val="009669E7"/>
    <w:rsid w:val="00966E70"/>
    <w:rsid w:val="00966FEE"/>
    <w:rsid w:val="00967160"/>
    <w:rsid w:val="0096777D"/>
    <w:rsid w:val="009678E8"/>
    <w:rsid w:val="00967963"/>
    <w:rsid w:val="00967B0C"/>
    <w:rsid w:val="009702DC"/>
    <w:rsid w:val="00970CB3"/>
    <w:rsid w:val="00970F79"/>
    <w:rsid w:val="0097103A"/>
    <w:rsid w:val="00971280"/>
    <w:rsid w:val="00971B36"/>
    <w:rsid w:val="009721C9"/>
    <w:rsid w:val="00973F00"/>
    <w:rsid w:val="00973F19"/>
    <w:rsid w:val="00974092"/>
    <w:rsid w:val="00974E2C"/>
    <w:rsid w:val="0097500B"/>
    <w:rsid w:val="009759BB"/>
    <w:rsid w:val="0097615D"/>
    <w:rsid w:val="009763FC"/>
    <w:rsid w:val="00976A53"/>
    <w:rsid w:val="00976D18"/>
    <w:rsid w:val="00977056"/>
    <w:rsid w:val="00977063"/>
    <w:rsid w:val="00977FD7"/>
    <w:rsid w:val="00980370"/>
    <w:rsid w:val="0098163D"/>
    <w:rsid w:val="009816BB"/>
    <w:rsid w:val="009824C3"/>
    <w:rsid w:val="00982D33"/>
    <w:rsid w:val="009831C4"/>
    <w:rsid w:val="009838BE"/>
    <w:rsid w:val="009838F7"/>
    <w:rsid w:val="00983CB4"/>
    <w:rsid w:val="009845C3"/>
    <w:rsid w:val="009848B8"/>
    <w:rsid w:val="00984ACD"/>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5A6"/>
    <w:rsid w:val="00992728"/>
    <w:rsid w:val="009928DF"/>
    <w:rsid w:val="00993D71"/>
    <w:rsid w:val="009945BA"/>
    <w:rsid w:val="0099475F"/>
    <w:rsid w:val="00994B39"/>
    <w:rsid w:val="00994F86"/>
    <w:rsid w:val="00995339"/>
    <w:rsid w:val="00995394"/>
    <w:rsid w:val="009955E3"/>
    <w:rsid w:val="00995DF6"/>
    <w:rsid w:val="009961C4"/>
    <w:rsid w:val="00996250"/>
    <w:rsid w:val="00996A33"/>
    <w:rsid w:val="0099797C"/>
    <w:rsid w:val="00997E8B"/>
    <w:rsid w:val="009A004C"/>
    <w:rsid w:val="009A01DD"/>
    <w:rsid w:val="009A0322"/>
    <w:rsid w:val="009A089A"/>
    <w:rsid w:val="009A08C9"/>
    <w:rsid w:val="009A13EE"/>
    <w:rsid w:val="009A1A0F"/>
    <w:rsid w:val="009A2154"/>
    <w:rsid w:val="009A22A8"/>
    <w:rsid w:val="009A23AE"/>
    <w:rsid w:val="009A2984"/>
    <w:rsid w:val="009A2BCA"/>
    <w:rsid w:val="009A3404"/>
    <w:rsid w:val="009A343E"/>
    <w:rsid w:val="009A351F"/>
    <w:rsid w:val="009A37C4"/>
    <w:rsid w:val="009A4590"/>
    <w:rsid w:val="009A4777"/>
    <w:rsid w:val="009A5201"/>
    <w:rsid w:val="009A5FBB"/>
    <w:rsid w:val="009A6B0E"/>
    <w:rsid w:val="009A70B3"/>
    <w:rsid w:val="009A780E"/>
    <w:rsid w:val="009A78F4"/>
    <w:rsid w:val="009A7ECC"/>
    <w:rsid w:val="009B097E"/>
    <w:rsid w:val="009B0E52"/>
    <w:rsid w:val="009B1168"/>
    <w:rsid w:val="009B16F2"/>
    <w:rsid w:val="009B1A96"/>
    <w:rsid w:val="009B2AA6"/>
    <w:rsid w:val="009B348C"/>
    <w:rsid w:val="009B36B5"/>
    <w:rsid w:val="009B3ABC"/>
    <w:rsid w:val="009B3B4E"/>
    <w:rsid w:val="009B4262"/>
    <w:rsid w:val="009B43B6"/>
    <w:rsid w:val="009B43EC"/>
    <w:rsid w:val="009B4876"/>
    <w:rsid w:val="009B4AC0"/>
    <w:rsid w:val="009B6091"/>
    <w:rsid w:val="009B65D0"/>
    <w:rsid w:val="009B6AAF"/>
    <w:rsid w:val="009B710A"/>
    <w:rsid w:val="009B7253"/>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5A6"/>
    <w:rsid w:val="009D175C"/>
    <w:rsid w:val="009D184B"/>
    <w:rsid w:val="009D2425"/>
    <w:rsid w:val="009D2961"/>
    <w:rsid w:val="009D2F24"/>
    <w:rsid w:val="009D35BD"/>
    <w:rsid w:val="009D35EC"/>
    <w:rsid w:val="009D3694"/>
    <w:rsid w:val="009D389E"/>
    <w:rsid w:val="009D3A23"/>
    <w:rsid w:val="009D3A8F"/>
    <w:rsid w:val="009D419F"/>
    <w:rsid w:val="009D4F0C"/>
    <w:rsid w:val="009D530B"/>
    <w:rsid w:val="009D53DF"/>
    <w:rsid w:val="009D54A1"/>
    <w:rsid w:val="009D5855"/>
    <w:rsid w:val="009D58F3"/>
    <w:rsid w:val="009D5BA4"/>
    <w:rsid w:val="009D61BE"/>
    <w:rsid w:val="009D6CBA"/>
    <w:rsid w:val="009D6EB2"/>
    <w:rsid w:val="009D7747"/>
    <w:rsid w:val="009D79DA"/>
    <w:rsid w:val="009E07C4"/>
    <w:rsid w:val="009E123E"/>
    <w:rsid w:val="009E12F0"/>
    <w:rsid w:val="009E1400"/>
    <w:rsid w:val="009E15AF"/>
    <w:rsid w:val="009E24C6"/>
    <w:rsid w:val="009E3209"/>
    <w:rsid w:val="009E32C6"/>
    <w:rsid w:val="009E3904"/>
    <w:rsid w:val="009E3C96"/>
    <w:rsid w:val="009E3F03"/>
    <w:rsid w:val="009E45F8"/>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21A"/>
    <w:rsid w:val="00A07369"/>
    <w:rsid w:val="00A07E76"/>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7804"/>
    <w:rsid w:val="00A17B89"/>
    <w:rsid w:val="00A17C1E"/>
    <w:rsid w:val="00A20760"/>
    <w:rsid w:val="00A215E8"/>
    <w:rsid w:val="00A217FC"/>
    <w:rsid w:val="00A21BAE"/>
    <w:rsid w:val="00A22726"/>
    <w:rsid w:val="00A22A4B"/>
    <w:rsid w:val="00A22A97"/>
    <w:rsid w:val="00A235F9"/>
    <w:rsid w:val="00A23770"/>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0BF"/>
    <w:rsid w:val="00A30C6D"/>
    <w:rsid w:val="00A31D94"/>
    <w:rsid w:val="00A31F36"/>
    <w:rsid w:val="00A32163"/>
    <w:rsid w:val="00A322C9"/>
    <w:rsid w:val="00A32347"/>
    <w:rsid w:val="00A329C6"/>
    <w:rsid w:val="00A3316F"/>
    <w:rsid w:val="00A333C2"/>
    <w:rsid w:val="00A33619"/>
    <w:rsid w:val="00A33667"/>
    <w:rsid w:val="00A33D26"/>
    <w:rsid w:val="00A33E8E"/>
    <w:rsid w:val="00A34233"/>
    <w:rsid w:val="00A34741"/>
    <w:rsid w:val="00A34BB4"/>
    <w:rsid w:val="00A34BE2"/>
    <w:rsid w:val="00A376B5"/>
    <w:rsid w:val="00A4000C"/>
    <w:rsid w:val="00A401C8"/>
    <w:rsid w:val="00A40971"/>
    <w:rsid w:val="00A40DF6"/>
    <w:rsid w:val="00A413CA"/>
    <w:rsid w:val="00A4289E"/>
    <w:rsid w:val="00A42C7F"/>
    <w:rsid w:val="00A43101"/>
    <w:rsid w:val="00A43685"/>
    <w:rsid w:val="00A4476D"/>
    <w:rsid w:val="00A447FE"/>
    <w:rsid w:val="00A44E90"/>
    <w:rsid w:val="00A44FF6"/>
    <w:rsid w:val="00A45363"/>
    <w:rsid w:val="00A458C8"/>
    <w:rsid w:val="00A459F4"/>
    <w:rsid w:val="00A45BD4"/>
    <w:rsid w:val="00A46401"/>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8A7"/>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719A"/>
    <w:rsid w:val="00A57F1A"/>
    <w:rsid w:val="00A603D6"/>
    <w:rsid w:val="00A6185C"/>
    <w:rsid w:val="00A62109"/>
    <w:rsid w:val="00A62CBF"/>
    <w:rsid w:val="00A637FD"/>
    <w:rsid w:val="00A63864"/>
    <w:rsid w:val="00A63D65"/>
    <w:rsid w:val="00A6492D"/>
    <w:rsid w:val="00A64A6E"/>
    <w:rsid w:val="00A64BF2"/>
    <w:rsid w:val="00A64FDA"/>
    <w:rsid w:val="00A65196"/>
    <w:rsid w:val="00A651D8"/>
    <w:rsid w:val="00A6524F"/>
    <w:rsid w:val="00A65EAF"/>
    <w:rsid w:val="00A65F61"/>
    <w:rsid w:val="00A66092"/>
    <w:rsid w:val="00A662FB"/>
    <w:rsid w:val="00A66377"/>
    <w:rsid w:val="00A66594"/>
    <w:rsid w:val="00A6687C"/>
    <w:rsid w:val="00A675F9"/>
    <w:rsid w:val="00A703E8"/>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5C30"/>
    <w:rsid w:val="00A76083"/>
    <w:rsid w:val="00A764BD"/>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23E1"/>
    <w:rsid w:val="00A92631"/>
    <w:rsid w:val="00A92AAF"/>
    <w:rsid w:val="00A92D2C"/>
    <w:rsid w:val="00A9304C"/>
    <w:rsid w:val="00A938FD"/>
    <w:rsid w:val="00A93E96"/>
    <w:rsid w:val="00A9447D"/>
    <w:rsid w:val="00A94584"/>
    <w:rsid w:val="00A945C5"/>
    <w:rsid w:val="00A947C1"/>
    <w:rsid w:val="00A94C77"/>
    <w:rsid w:val="00A9546A"/>
    <w:rsid w:val="00A9654E"/>
    <w:rsid w:val="00A96CDA"/>
    <w:rsid w:val="00A9724B"/>
    <w:rsid w:val="00A972C8"/>
    <w:rsid w:val="00A97753"/>
    <w:rsid w:val="00A97D05"/>
    <w:rsid w:val="00A97DE4"/>
    <w:rsid w:val="00AA01A2"/>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AD"/>
    <w:rsid w:val="00AA2AA6"/>
    <w:rsid w:val="00AA2D97"/>
    <w:rsid w:val="00AA3724"/>
    <w:rsid w:val="00AA3B55"/>
    <w:rsid w:val="00AA3E68"/>
    <w:rsid w:val="00AA3E82"/>
    <w:rsid w:val="00AA435A"/>
    <w:rsid w:val="00AA604D"/>
    <w:rsid w:val="00AA62E6"/>
    <w:rsid w:val="00AA674B"/>
    <w:rsid w:val="00AA6899"/>
    <w:rsid w:val="00AA6BE8"/>
    <w:rsid w:val="00AA6D97"/>
    <w:rsid w:val="00AA763C"/>
    <w:rsid w:val="00AA78D0"/>
    <w:rsid w:val="00AA7CE3"/>
    <w:rsid w:val="00AA7F08"/>
    <w:rsid w:val="00AB0374"/>
    <w:rsid w:val="00AB0900"/>
    <w:rsid w:val="00AB1467"/>
    <w:rsid w:val="00AB1934"/>
    <w:rsid w:val="00AB2139"/>
    <w:rsid w:val="00AB2257"/>
    <w:rsid w:val="00AB25D8"/>
    <w:rsid w:val="00AB29F8"/>
    <w:rsid w:val="00AB35CA"/>
    <w:rsid w:val="00AB4239"/>
    <w:rsid w:val="00AB4242"/>
    <w:rsid w:val="00AB44C2"/>
    <w:rsid w:val="00AB4BEF"/>
    <w:rsid w:val="00AB552C"/>
    <w:rsid w:val="00AB5591"/>
    <w:rsid w:val="00AB564D"/>
    <w:rsid w:val="00AB594C"/>
    <w:rsid w:val="00AB5F26"/>
    <w:rsid w:val="00AB6C08"/>
    <w:rsid w:val="00AB6D1E"/>
    <w:rsid w:val="00AB764E"/>
    <w:rsid w:val="00AB7996"/>
    <w:rsid w:val="00AB7A3F"/>
    <w:rsid w:val="00AB7D9B"/>
    <w:rsid w:val="00AC0212"/>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4738"/>
    <w:rsid w:val="00AC53D5"/>
    <w:rsid w:val="00AC5420"/>
    <w:rsid w:val="00AC588E"/>
    <w:rsid w:val="00AC593D"/>
    <w:rsid w:val="00AC6016"/>
    <w:rsid w:val="00AC68E6"/>
    <w:rsid w:val="00AC6962"/>
    <w:rsid w:val="00AC7018"/>
    <w:rsid w:val="00AC72B2"/>
    <w:rsid w:val="00AC7788"/>
    <w:rsid w:val="00AC78B2"/>
    <w:rsid w:val="00AC7A9A"/>
    <w:rsid w:val="00AC7E76"/>
    <w:rsid w:val="00AD0141"/>
    <w:rsid w:val="00AD01A3"/>
    <w:rsid w:val="00AD098E"/>
    <w:rsid w:val="00AD10EF"/>
    <w:rsid w:val="00AD1D7A"/>
    <w:rsid w:val="00AD2B43"/>
    <w:rsid w:val="00AD2E43"/>
    <w:rsid w:val="00AD2FE8"/>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6AC5"/>
    <w:rsid w:val="00AD71F7"/>
    <w:rsid w:val="00AD7C23"/>
    <w:rsid w:val="00AE0882"/>
    <w:rsid w:val="00AE09C6"/>
    <w:rsid w:val="00AE0DD0"/>
    <w:rsid w:val="00AE0EA3"/>
    <w:rsid w:val="00AE1285"/>
    <w:rsid w:val="00AE159B"/>
    <w:rsid w:val="00AE16DB"/>
    <w:rsid w:val="00AE17C7"/>
    <w:rsid w:val="00AE1870"/>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62A5"/>
    <w:rsid w:val="00AE64B0"/>
    <w:rsid w:val="00AE6668"/>
    <w:rsid w:val="00AE667D"/>
    <w:rsid w:val="00AE69B2"/>
    <w:rsid w:val="00AE70B9"/>
    <w:rsid w:val="00AE7394"/>
    <w:rsid w:val="00AE7BCA"/>
    <w:rsid w:val="00AE7BDD"/>
    <w:rsid w:val="00AE7C8C"/>
    <w:rsid w:val="00AE7F34"/>
    <w:rsid w:val="00AF00D6"/>
    <w:rsid w:val="00AF0535"/>
    <w:rsid w:val="00AF05FB"/>
    <w:rsid w:val="00AF0854"/>
    <w:rsid w:val="00AF08EB"/>
    <w:rsid w:val="00AF0A90"/>
    <w:rsid w:val="00AF0E96"/>
    <w:rsid w:val="00AF1367"/>
    <w:rsid w:val="00AF15D2"/>
    <w:rsid w:val="00AF2452"/>
    <w:rsid w:val="00AF284D"/>
    <w:rsid w:val="00AF2F9D"/>
    <w:rsid w:val="00AF31DE"/>
    <w:rsid w:val="00AF3297"/>
    <w:rsid w:val="00AF3519"/>
    <w:rsid w:val="00AF3579"/>
    <w:rsid w:val="00AF3A67"/>
    <w:rsid w:val="00AF3AA5"/>
    <w:rsid w:val="00AF4E45"/>
    <w:rsid w:val="00AF4FB6"/>
    <w:rsid w:val="00AF5B11"/>
    <w:rsid w:val="00AF5DAA"/>
    <w:rsid w:val="00AF68C6"/>
    <w:rsid w:val="00AF6E05"/>
    <w:rsid w:val="00AF6FB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46"/>
    <w:rsid w:val="00B100C4"/>
    <w:rsid w:val="00B103D6"/>
    <w:rsid w:val="00B10683"/>
    <w:rsid w:val="00B10A3C"/>
    <w:rsid w:val="00B10B65"/>
    <w:rsid w:val="00B1123F"/>
    <w:rsid w:val="00B117F0"/>
    <w:rsid w:val="00B121B4"/>
    <w:rsid w:val="00B13192"/>
    <w:rsid w:val="00B1473B"/>
    <w:rsid w:val="00B1596D"/>
    <w:rsid w:val="00B1640F"/>
    <w:rsid w:val="00B167D7"/>
    <w:rsid w:val="00B169B1"/>
    <w:rsid w:val="00B16AF2"/>
    <w:rsid w:val="00B16EEF"/>
    <w:rsid w:val="00B1716A"/>
    <w:rsid w:val="00B17D5B"/>
    <w:rsid w:val="00B17DFB"/>
    <w:rsid w:val="00B2102E"/>
    <w:rsid w:val="00B2105E"/>
    <w:rsid w:val="00B22177"/>
    <w:rsid w:val="00B224D9"/>
    <w:rsid w:val="00B226EE"/>
    <w:rsid w:val="00B22DA6"/>
    <w:rsid w:val="00B22EBB"/>
    <w:rsid w:val="00B22F46"/>
    <w:rsid w:val="00B231DB"/>
    <w:rsid w:val="00B231E5"/>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0D61"/>
    <w:rsid w:val="00B3174C"/>
    <w:rsid w:val="00B31897"/>
    <w:rsid w:val="00B31A23"/>
    <w:rsid w:val="00B3264E"/>
    <w:rsid w:val="00B3285E"/>
    <w:rsid w:val="00B331BC"/>
    <w:rsid w:val="00B3320F"/>
    <w:rsid w:val="00B336B8"/>
    <w:rsid w:val="00B337AF"/>
    <w:rsid w:val="00B33D7B"/>
    <w:rsid w:val="00B33DBE"/>
    <w:rsid w:val="00B351BF"/>
    <w:rsid w:val="00B36374"/>
    <w:rsid w:val="00B36ABA"/>
    <w:rsid w:val="00B36BCE"/>
    <w:rsid w:val="00B37330"/>
    <w:rsid w:val="00B37649"/>
    <w:rsid w:val="00B37662"/>
    <w:rsid w:val="00B376B6"/>
    <w:rsid w:val="00B377DD"/>
    <w:rsid w:val="00B37F54"/>
    <w:rsid w:val="00B4094F"/>
    <w:rsid w:val="00B409FB"/>
    <w:rsid w:val="00B40D5B"/>
    <w:rsid w:val="00B41700"/>
    <w:rsid w:val="00B41B72"/>
    <w:rsid w:val="00B422C3"/>
    <w:rsid w:val="00B4257B"/>
    <w:rsid w:val="00B4295F"/>
    <w:rsid w:val="00B42FE2"/>
    <w:rsid w:val="00B43111"/>
    <w:rsid w:val="00B43516"/>
    <w:rsid w:val="00B43B07"/>
    <w:rsid w:val="00B43EC2"/>
    <w:rsid w:val="00B444DF"/>
    <w:rsid w:val="00B4459E"/>
    <w:rsid w:val="00B4463D"/>
    <w:rsid w:val="00B44B0B"/>
    <w:rsid w:val="00B45243"/>
    <w:rsid w:val="00B4579E"/>
    <w:rsid w:val="00B458DE"/>
    <w:rsid w:val="00B459F6"/>
    <w:rsid w:val="00B46D69"/>
    <w:rsid w:val="00B470EF"/>
    <w:rsid w:val="00B47509"/>
    <w:rsid w:val="00B512C9"/>
    <w:rsid w:val="00B512DB"/>
    <w:rsid w:val="00B51421"/>
    <w:rsid w:val="00B51B7A"/>
    <w:rsid w:val="00B51E62"/>
    <w:rsid w:val="00B52AB8"/>
    <w:rsid w:val="00B52E22"/>
    <w:rsid w:val="00B52FFE"/>
    <w:rsid w:val="00B53926"/>
    <w:rsid w:val="00B54490"/>
    <w:rsid w:val="00B55195"/>
    <w:rsid w:val="00B55383"/>
    <w:rsid w:val="00B553BD"/>
    <w:rsid w:val="00B55AB4"/>
    <w:rsid w:val="00B55D02"/>
    <w:rsid w:val="00B5609C"/>
    <w:rsid w:val="00B565F1"/>
    <w:rsid w:val="00B56709"/>
    <w:rsid w:val="00B5788D"/>
    <w:rsid w:val="00B579EF"/>
    <w:rsid w:val="00B57A8D"/>
    <w:rsid w:val="00B57FF4"/>
    <w:rsid w:val="00B60013"/>
    <w:rsid w:val="00B6005B"/>
    <w:rsid w:val="00B60654"/>
    <w:rsid w:val="00B60A05"/>
    <w:rsid w:val="00B60BB8"/>
    <w:rsid w:val="00B6280C"/>
    <w:rsid w:val="00B62B5B"/>
    <w:rsid w:val="00B63FC6"/>
    <w:rsid w:val="00B6449F"/>
    <w:rsid w:val="00B64862"/>
    <w:rsid w:val="00B64CF7"/>
    <w:rsid w:val="00B64E53"/>
    <w:rsid w:val="00B654FA"/>
    <w:rsid w:val="00B65D41"/>
    <w:rsid w:val="00B65F77"/>
    <w:rsid w:val="00B660FB"/>
    <w:rsid w:val="00B6626B"/>
    <w:rsid w:val="00B66392"/>
    <w:rsid w:val="00B663F5"/>
    <w:rsid w:val="00B666BC"/>
    <w:rsid w:val="00B67804"/>
    <w:rsid w:val="00B67857"/>
    <w:rsid w:val="00B67A98"/>
    <w:rsid w:val="00B71FFB"/>
    <w:rsid w:val="00B722FB"/>
    <w:rsid w:val="00B72507"/>
    <w:rsid w:val="00B72531"/>
    <w:rsid w:val="00B727D3"/>
    <w:rsid w:val="00B72AA8"/>
    <w:rsid w:val="00B72D7F"/>
    <w:rsid w:val="00B72EDE"/>
    <w:rsid w:val="00B733C3"/>
    <w:rsid w:val="00B73666"/>
    <w:rsid w:val="00B73E7B"/>
    <w:rsid w:val="00B73EEC"/>
    <w:rsid w:val="00B742D1"/>
    <w:rsid w:val="00B74E7B"/>
    <w:rsid w:val="00B7516D"/>
    <w:rsid w:val="00B75187"/>
    <w:rsid w:val="00B7527A"/>
    <w:rsid w:val="00B76E98"/>
    <w:rsid w:val="00B76F09"/>
    <w:rsid w:val="00B777FC"/>
    <w:rsid w:val="00B77BF7"/>
    <w:rsid w:val="00B77ECC"/>
    <w:rsid w:val="00B80711"/>
    <w:rsid w:val="00B814EE"/>
    <w:rsid w:val="00B81941"/>
    <w:rsid w:val="00B82295"/>
    <w:rsid w:val="00B82644"/>
    <w:rsid w:val="00B82750"/>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599A"/>
    <w:rsid w:val="00B861D9"/>
    <w:rsid w:val="00B86589"/>
    <w:rsid w:val="00B86F27"/>
    <w:rsid w:val="00B87AD4"/>
    <w:rsid w:val="00B87D5B"/>
    <w:rsid w:val="00B87F30"/>
    <w:rsid w:val="00B90000"/>
    <w:rsid w:val="00B906F2"/>
    <w:rsid w:val="00B90C64"/>
    <w:rsid w:val="00B90F43"/>
    <w:rsid w:val="00B9129A"/>
    <w:rsid w:val="00B9157B"/>
    <w:rsid w:val="00B91DDC"/>
    <w:rsid w:val="00B924E1"/>
    <w:rsid w:val="00B925D4"/>
    <w:rsid w:val="00B927A3"/>
    <w:rsid w:val="00B92BBC"/>
    <w:rsid w:val="00B93934"/>
    <w:rsid w:val="00B93D50"/>
    <w:rsid w:val="00B94204"/>
    <w:rsid w:val="00B9429D"/>
    <w:rsid w:val="00B94917"/>
    <w:rsid w:val="00B951DC"/>
    <w:rsid w:val="00B958D8"/>
    <w:rsid w:val="00B95E0B"/>
    <w:rsid w:val="00B9629D"/>
    <w:rsid w:val="00B9703A"/>
    <w:rsid w:val="00B973B5"/>
    <w:rsid w:val="00B97422"/>
    <w:rsid w:val="00B97592"/>
    <w:rsid w:val="00B97C9F"/>
    <w:rsid w:val="00BA02BF"/>
    <w:rsid w:val="00BA105E"/>
    <w:rsid w:val="00BA23E7"/>
    <w:rsid w:val="00BA259B"/>
    <w:rsid w:val="00BA27FC"/>
    <w:rsid w:val="00BA2BC5"/>
    <w:rsid w:val="00BA2F0C"/>
    <w:rsid w:val="00BA2F69"/>
    <w:rsid w:val="00BA317D"/>
    <w:rsid w:val="00BA3AB5"/>
    <w:rsid w:val="00BA3D64"/>
    <w:rsid w:val="00BA3F36"/>
    <w:rsid w:val="00BA4225"/>
    <w:rsid w:val="00BA4F51"/>
    <w:rsid w:val="00BA55DD"/>
    <w:rsid w:val="00BA67C3"/>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734"/>
    <w:rsid w:val="00BB380C"/>
    <w:rsid w:val="00BB3B49"/>
    <w:rsid w:val="00BB3CB1"/>
    <w:rsid w:val="00BB4057"/>
    <w:rsid w:val="00BB41AF"/>
    <w:rsid w:val="00BB442E"/>
    <w:rsid w:val="00BB488B"/>
    <w:rsid w:val="00BB4AD1"/>
    <w:rsid w:val="00BB50F1"/>
    <w:rsid w:val="00BB53F7"/>
    <w:rsid w:val="00BB5F3C"/>
    <w:rsid w:val="00BB64EB"/>
    <w:rsid w:val="00BB6634"/>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5F1"/>
    <w:rsid w:val="00BC6942"/>
    <w:rsid w:val="00BC6EC2"/>
    <w:rsid w:val="00BC763C"/>
    <w:rsid w:val="00BC7B0E"/>
    <w:rsid w:val="00BD0361"/>
    <w:rsid w:val="00BD0694"/>
    <w:rsid w:val="00BD0782"/>
    <w:rsid w:val="00BD0DD5"/>
    <w:rsid w:val="00BD10F6"/>
    <w:rsid w:val="00BD1745"/>
    <w:rsid w:val="00BD1FC7"/>
    <w:rsid w:val="00BD2087"/>
    <w:rsid w:val="00BD21E2"/>
    <w:rsid w:val="00BD2345"/>
    <w:rsid w:val="00BD27A2"/>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9EA"/>
    <w:rsid w:val="00BE1AFD"/>
    <w:rsid w:val="00BE20EF"/>
    <w:rsid w:val="00BE223D"/>
    <w:rsid w:val="00BE238A"/>
    <w:rsid w:val="00BE277C"/>
    <w:rsid w:val="00BE3458"/>
    <w:rsid w:val="00BE354A"/>
    <w:rsid w:val="00BE3778"/>
    <w:rsid w:val="00BE38EA"/>
    <w:rsid w:val="00BE46A0"/>
    <w:rsid w:val="00BE476F"/>
    <w:rsid w:val="00BE5190"/>
    <w:rsid w:val="00BE527F"/>
    <w:rsid w:val="00BE56DC"/>
    <w:rsid w:val="00BE5DAB"/>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C7A"/>
    <w:rsid w:val="00BF3052"/>
    <w:rsid w:val="00BF371A"/>
    <w:rsid w:val="00BF3867"/>
    <w:rsid w:val="00BF3DD1"/>
    <w:rsid w:val="00BF3E65"/>
    <w:rsid w:val="00BF4087"/>
    <w:rsid w:val="00BF53C5"/>
    <w:rsid w:val="00BF5952"/>
    <w:rsid w:val="00BF6425"/>
    <w:rsid w:val="00BF6840"/>
    <w:rsid w:val="00BF691D"/>
    <w:rsid w:val="00BF6B7E"/>
    <w:rsid w:val="00BF6B8A"/>
    <w:rsid w:val="00BF7458"/>
    <w:rsid w:val="00BF7FE9"/>
    <w:rsid w:val="00C0008A"/>
    <w:rsid w:val="00C0014B"/>
    <w:rsid w:val="00C001E9"/>
    <w:rsid w:val="00C013D9"/>
    <w:rsid w:val="00C0165F"/>
    <w:rsid w:val="00C01A77"/>
    <w:rsid w:val="00C02611"/>
    <w:rsid w:val="00C02DE9"/>
    <w:rsid w:val="00C02E37"/>
    <w:rsid w:val="00C03D11"/>
    <w:rsid w:val="00C043D7"/>
    <w:rsid w:val="00C0443F"/>
    <w:rsid w:val="00C04A16"/>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E9B"/>
    <w:rsid w:val="00C11173"/>
    <w:rsid w:val="00C1179C"/>
    <w:rsid w:val="00C117DB"/>
    <w:rsid w:val="00C119A4"/>
    <w:rsid w:val="00C11ADC"/>
    <w:rsid w:val="00C11D7F"/>
    <w:rsid w:val="00C127B9"/>
    <w:rsid w:val="00C127DA"/>
    <w:rsid w:val="00C13B9C"/>
    <w:rsid w:val="00C146C6"/>
    <w:rsid w:val="00C16A4A"/>
    <w:rsid w:val="00C16AEB"/>
    <w:rsid w:val="00C17643"/>
    <w:rsid w:val="00C179A3"/>
    <w:rsid w:val="00C17B7F"/>
    <w:rsid w:val="00C204A9"/>
    <w:rsid w:val="00C2080B"/>
    <w:rsid w:val="00C20901"/>
    <w:rsid w:val="00C209C0"/>
    <w:rsid w:val="00C21362"/>
    <w:rsid w:val="00C21405"/>
    <w:rsid w:val="00C2151F"/>
    <w:rsid w:val="00C217C1"/>
    <w:rsid w:val="00C21A47"/>
    <w:rsid w:val="00C2219C"/>
    <w:rsid w:val="00C2248B"/>
    <w:rsid w:val="00C224CC"/>
    <w:rsid w:val="00C23C26"/>
    <w:rsid w:val="00C23F5B"/>
    <w:rsid w:val="00C24C80"/>
    <w:rsid w:val="00C254A4"/>
    <w:rsid w:val="00C25825"/>
    <w:rsid w:val="00C25853"/>
    <w:rsid w:val="00C2694E"/>
    <w:rsid w:val="00C2696C"/>
    <w:rsid w:val="00C273B8"/>
    <w:rsid w:val="00C30069"/>
    <w:rsid w:val="00C304F3"/>
    <w:rsid w:val="00C305F1"/>
    <w:rsid w:val="00C30643"/>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7E0"/>
    <w:rsid w:val="00C40CE0"/>
    <w:rsid w:val="00C40EC4"/>
    <w:rsid w:val="00C418EF"/>
    <w:rsid w:val="00C4199E"/>
    <w:rsid w:val="00C419E8"/>
    <w:rsid w:val="00C41D95"/>
    <w:rsid w:val="00C4207E"/>
    <w:rsid w:val="00C4283F"/>
    <w:rsid w:val="00C42BAE"/>
    <w:rsid w:val="00C42D1C"/>
    <w:rsid w:val="00C42FD8"/>
    <w:rsid w:val="00C437F1"/>
    <w:rsid w:val="00C43D1B"/>
    <w:rsid w:val="00C441C6"/>
    <w:rsid w:val="00C44A68"/>
    <w:rsid w:val="00C44D3D"/>
    <w:rsid w:val="00C44E5A"/>
    <w:rsid w:val="00C453BB"/>
    <w:rsid w:val="00C45A95"/>
    <w:rsid w:val="00C46D24"/>
    <w:rsid w:val="00C46EC5"/>
    <w:rsid w:val="00C47ABA"/>
    <w:rsid w:val="00C5016D"/>
    <w:rsid w:val="00C509BF"/>
    <w:rsid w:val="00C50B47"/>
    <w:rsid w:val="00C50D30"/>
    <w:rsid w:val="00C514ED"/>
    <w:rsid w:val="00C51773"/>
    <w:rsid w:val="00C520C5"/>
    <w:rsid w:val="00C522BF"/>
    <w:rsid w:val="00C5230A"/>
    <w:rsid w:val="00C525C7"/>
    <w:rsid w:val="00C52639"/>
    <w:rsid w:val="00C5277F"/>
    <w:rsid w:val="00C52AE7"/>
    <w:rsid w:val="00C52C6D"/>
    <w:rsid w:val="00C52E23"/>
    <w:rsid w:val="00C52F2F"/>
    <w:rsid w:val="00C53757"/>
    <w:rsid w:val="00C538FE"/>
    <w:rsid w:val="00C545D2"/>
    <w:rsid w:val="00C54772"/>
    <w:rsid w:val="00C54A7A"/>
    <w:rsid w:val="00C54AD5"/>
    <w:rsid w:val="00C54B26"/>
    <w:rsid w:val="00C54C35"/>
    <w:rsid w:val="00C556B4"/>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BAA"/>
    <w:rsid w:val="00C61E67"/>
    <w:rsid w:val="00C62217"/>
    <w:rsid w:val="00C62CAE"/>
    <w:rsid w:val="00C62E8E"/>
    <w:rsid w:val="00C62FB4"/>
    <w:rsid w:val="00C63266"/>
    <w:rsid w:val="00C6340F"/>
    <w:rsid w:val="00C634B9"/>
    <w:rsid w:val="00C63AE3"/>
    <w:rsid w:val="00C64439"/>
    <w:rsid w:val="00C65A77"/>
    <w:rsid w:val="00C65B3E"/>
    <w:rsid w:val="00C6641B"/>
    <w:rsid w:val="00C667F2"/>
    <w:rsid w:val="00C66CEB"/>
    <w:rsid w:val="00C66E0C"/>
    <w:rsid w:val="00C66FCB"/>
    <w:rsid w:val="00C675AE"/>
    <w:rsid w:val="00C67D98"/>
    <w:rsid w:val="00C67E80"/>
    <w:rsid w:val="00C70619"/>
    <w:rsid w:val="00C70A3D"/>
    <w:rsid w:val="00C70C6C"/>
    <w:rsid w:val="00C70FAD"/>
    <w:rsid w:val="00C7131E"/>
    <w:rsid w:val="00C71626"/>
    <w:rsid w:val="00C71ADA"/>
    <w:rsid w:val="00C72986"/>
    <w:rsid w:val="00C72ED4"/>
    <w:rsid w:val="00C739CA"/>
    <w:rsid w:val="00C73D9F"/>
    <w:rsid w:val="00C73E42"/>
    <w:rsid w:val="00C73FD4"/>
    <w:rsid w:val="00C741D8"/>
    <w:rsid w:val="00C74791"/>
    <w:rsid w:val="00C7486C"/>
    <w:rsid w:val="00C74DDD"/>
    <w:rsid w:val="00C74F22"/>
    <w:rsid w:val="00C7516D"/>
    <w:rsid w:val="00C757D2"/>
    <w:rsid w:val="00C75874"/>
    <w:rsid w:val="00C75A01"/>
    <w:rsid w:val="00C75BD3"/>
    <w:rsid w:val="00C75C50"/>
    <w:rsid w:val="00C761CF"/>
    <w:rsid w:val="00C76344"/>
    <w:rsid w:val="00C7649E"/>
    <w:rsid w:val="00C767BA"/>
    <w:rsid w:val="00C76A94"/>
    <w:rsid w:val="00C76D5A"/>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67"/>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50EA"/>
    <w:rsid w:val="00C9510D"/>
    <w:rsid w:val="00C9533C"/>
    <w:rsid w:val="00C95CB8"/>
    <w:rsid w:val="00C95E5B"/>
    <w:rsid w:val="00C96032"/>
    <w:rsid w:val="00C9620A"/>
    <w:rsid w:val="00C9779D"/>
    <w:rsid w:val="00C979DC"/>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3EE"/>
    <w:rsid w:val="00CA77A1"/>
    <w:rsid w:val="00CA7927"/>
    <w:rsid w:val="00CA792F"/>
    <w:rsid w:val="00CA7982"/>
    <w:rsid w:val="00CA7A66"/>
    <w:rsid w:val="00CB0608"/>
    <w:rsid w:val="00CB0B33"/>
    <w:rsid w:val="00CB0D80"/>
    <w:rsid w:val="00CB0E08"/>
    <w:rsid w:val="00CB116F"/>
    <w:rsid w:val="00CB1342"/>
    <w:rsid w:val="00CB1902"/>
    <w:rsid w:val="00CB1F9F"/>
    <w:rsid w:val="00CB2685"/>
    <w:rsid w:val="00CB2AAC"/>
    <w:rsid w:val="00CB2CD3"/>
    <w:rsid w:val="00CB30B8"/>
    <w:rsid w:val="00CB3338"/>
    <w:rsid w:val="00CB40A5"/>
    <w:rsid w:val="00CB474E"/>
    <w:rsid w:val="00CB5115"/>
    <w:rsid w:val="00CB5137"/>
    <w:rsid w:val="00CB5217"/>
    <w:rsid w:val="00CB5F05"/>
    <w:rsid w:val="00CB6544"/>
    <w:rsid w:val="00CB6752"/>
    <w:rsid w:val="00CB702A"/>
    <w:rsid w:val="00CB7D59"/>
    <w:rsid w:val="00CB7E23"/>
    <w:rsid w:val="00CC00A5"/>
    <w:rsid w:val="00CC024D"/>
    <w:rsid w:val="00CC0512"/>
    <w:rsid w:val="00CC0659"/>
    <w:rsid w:val="00CC06CD"/>
    <w:rsid w:val="00CC1B2D"/>
    <w:rsid w:val="00CC1E8E"/>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1A"/>
    <w:rsid w:val="00CD036C"/>
    <w:rsid w:val="00CD1137"/>
    <w:rsid w:val="00CD117B"/>
    <w:rsid w:val="00CD11E1"/>
    <w:rsid w:val="00CD1448"/>
    <w:rsid w:val="00CD164D"/>
    <w:rsid w:val="00CD1A6C"/>
    <w:rsid w:val="00CD262D"/>
    <w:rsid w:val="00CD26B1"/>
    <w:rsid w:val="00CD270F"/>
    <w:rsid w:val="00CD2965"/>
    <w:rsid w:val="00CD2DA4"/>
    <w:rsid w:val="00CD2E26"/>
    <w:rsid w:val="00CD3592"/>
    <w:rsid w:val="00CD368F"/>
    <w:rsid w:val="00CD373C"/>
    <w:rsid w:val="00CD3895"/>
    <w:rsid w:val="00CD3C49"/>
    <w:rsid w:val="00CD3D46"/>
    <w:rsid w:val="00CD406D"/>
    <w:rsid w:val="00CD4771"/>
    <w:rsid w:val="00CD52AB"/>
    <w:rsid w:val="00CD52E7"/>
    <w:rsid w:val="00CD55E9"/>
    <w:rsid w:val="00CD5D6C"/>
    <w:rsid w:val="00CD5F71"/>
    <w:rsid w:val="00CD6114"/>
    <w:rsid w:val="00CD7766"/>
    <w:rsid w:val="00CE0584"/>
    <w:rsid w:val="00CE05F0"/>
    <w:rsid w:val="00CE05F7"/>
    <w:rsid w:val="00CE06D5"/>
    <w:rsid w:val="00CE0A06"/>
    <w:rsid w:val="00CE0FDE"/>
    <w:rsid w:val="00CE1B85"/>
    <w:rsid w:val="00CE23CA"/>
    <w:rsid w:val="00CE2A15"/>
    <w:rsid w:val="00CE2A9D"/>
    <w:rsid w:val="00CE3F1A"/>
    <w:rsid w:val="00CE443F"/>
    <w:rsid w:val="00CE449C"/>
    <w:rsid w:val="00CE4886"/>
    <w:rsid w:val="00CE4D8A"/>
    <w:rsid w:val="00CE52A0"/>
    <w:rsid w:val="00CE5B99"/>
    <w:rsid w:val="00CE5F3A"/>
    <w:rsid w:val="00CE66DC"/>
    <w:rsid w:val="00CE6D23"/>
    <w:rsid w:val="00CE72B9"/>
    <w:rsid w:val="00CE74A8"/>
    <w:rsid w:val="00CE752E"/>
    <w:rsid w:val="00CE7BE0"/>
    <w:rsid w:val="00CF0321"/>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F85"/>
    <w:rsid w:val="00CF57FF"/>
    <w:rsid w:val="00CF587C"/>
    <w:rsid w:val="00CF5BEE"/>
    <w:rsid w:val="00CF681C"/>
    <w:rsid w:val="00CF692C"/>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2C7"/>
    <w:rsid w:val="00D10E06"/>
    <w:rsid w:val="00D11012"/>
    <w:rsid w:val="00D11353"/>
    <w:rsid w:val="00D114B5"/>
    <w:rsid w:val="00D119D6"/>
    <w:rsid w:val="00D11D18"/>
    <w:rsid w:val="00D11D3A"/>
    <w:rsid w:val="00D11E2A"/>
    <w:rsid w:val="00D120F3"/>
    <w:rsid w:val="00D12487"/>
    <w:rsid w:val="00D1290C"/>
    <w:rsid w:val="00D1385F"/>
    <w:rsid w:val="00D13906"/>
    <w:rsid w:val="00D141EF"/>
    <w:rsid w:val="00D143A0"/>
    <w:rsid w:val="00D154C1"/>
    <w:rsid w:val="00D1578E"/>
    <w:rsid w:val="00D15B82"/>
    <w:rsid w:val="00D15D57"/>
    <w:rsid w:val="00D15E8C"/>
    <w:rsid w:val="00D16CEB"/>
    <w:rsid w:val="00D176E9"/>
    <w:rsid w:val="00D17D9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6114"/>
    <w:rsid w:val="00D26A8F"/>
    <w:rsid w:val="00D26E94"/>
    <w:rsid w:val="00D27340"/>
    <w:rsid w:val="00D27426"/>
    <w:rsid w:val="00D27798"/>
    <w:rsid w:val="00D27CE9"/>
    <w:rsid w:val="00D30182"/>
    <w:rsid w:val="00D30183"/>
    <w:rsid w:val="00D302B5"/>
    <w:rsid w:val="00D30308"/>
    <w:rsid w:val="00D3085D"/>
    <w:rsid w:val="00D30A6E"/>
    <w:rsid w:val="00D315AB"/>
    <w:rsid w:val="00D31AEA"/>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495"/>
    <w:rsid w:val="00D36E9A"/>
    <w:rsid w:val="00D371FD"/>
    <w:rsid w:val="00D374E1"/>
    <w:rsid w:val="00D37B1D"/>
    <w:rsid w:val="00D37B31"/>
    <w:rsid w:val="00D37BDE"/>
    <w:rsid w:val="00D400E9"/>
    <w:rsid w:val="00D4057F"/>
    <w:rsid w:val="00D40C4B"/>
    <w:rsid w:val="00D40D44"/>
    <w:rsid w:val="00D412A3"/>
    <w:rsid w:val="00D41A63"/>
    <w:rsid w:val="00D41A9F"/>
    <w:rsid w:val="00D41FE7"/>
    <w:rsid w:val="00D421EA"/>
    <w:rsid w:val="00D431B5"/>
    <w:rsid w:val="00D431E7"/>
    <w:rsid w:val="00D43A88"/>
    <w:rsid w:val="00D44FCE"/>
    <w:rsid w:val="00D461CD"/>
    <w:rsid w:val="00D46555"/>
    <w:rsid w:val="00D46F0A"/>
    <w:rsid w:val="00D4726C"/>
    <w:rsid w:val="00D47570"/>
    <w:rsid w:val="00D475FD"/>
    <w:rsid w:val="00D47671"/>
    <w:rsid w:val="00D47AE2"/>
    <w:rsid w:val="00D50518"/>
    <w:rsid w:val="00D507F8"/>
    <w:rsid w:val="00D50995"/>
    <w:rsid w:val="00D50ACE"/>
    <w:rsid w:val="00D50E2A"/>
    <w:rsid w:val="00D50FB8"/>
    <w:rsid w:val="00D51743"/>
    <w:rsid w:val="00D51DBD"/>
    <w:rsid w:val="00D52300"/>
    <w:rsid w:val="00D53DED"/>
    <w:rsid w:val="00D5431D"/>
    <w:rsid w:val="00D5433E"/>
    <w:rsid w:val="00D54496"/>
    <w:rsid w:val="00D54963"/>
    <w:rsid w:val="00D54A47"/>
    <w:rsid w:val="00D5549A"/>
    <w:rsid w:val="00D55BF6"/>
    <w:rsid w:val="00D55C6C"/>
    <w:rsid w:val="00D5603F"/>
    <w:rsid w:val="00D561E7"/>
    <w:rsid w:val="00D56E57"/>
    <w:rsid w:val="00D570C2"/>
    <w:rsid w:val="00D573A6"/>
    <w:rsid w:val="00D5798C"/>
    <w:rsid w:val="00D610C6"/>
    <w:rsid w:val="00D61428"/>
    <w:rsid w:val="00D614B0"/>
    <w:rsid w:val="00D61673"/>
    <w:rsid w:val="00D617EB"/>
    <w:rsid w:val="00D61DCC"/>
    <w:rsid w:val="00D628A0"/>
    <w:rsid w:val="00D62DB6"/>
    <w:rsid w:val="00D6342C"/>
    <w:rsid w:val="00D63556"/>
    <w:rsid w:val="00D63FD8"/>
    <w:rsid w:val="00D6487E"/>
    <w:rsid w:val="00D64FF8"/>
    <w:rsid w:val="00D65443"/>
    <w:rsid w:val="00D65507"/>
    <w:rsid w:val="00D65883"/>
    <w:rsid w:val="00D665E5"/>
    <w:rsid w:val="00D666A6"/>
    <w:rsid w:val="00D6782A"/>
    <w:rsid w:val="00D70591"/>
    <w:rsid w:val="00D70917"/>
    <w:rsid w:val="00D713FF"/>
    <w:rsid w:val="00D71487"/>
    <w:rsid w:val="00D71DDC"/>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9CA"/>
    <w:rsid w:val="00D839F0"/>
    <w:rsid w:val="00D83A35"/>
    <w:rsid w:val="00D83D14"/>
    <w:rsid w:val="00D84F5D"/>
    <w:rsid w:val="00D85402"/>
    <w:rsid w:val="00D85828"/>
    <w:rsid w:val="00D86483"/>
    <w:rsid w:val="00D867EA"/>
    <w:rsid w:val="00D86C34"/>
    <w:rsid w:val="00D86C6C"/>
    <w:rsid w:val="00D874F0"/>
    <w:rsid w:val="00D8765D"/>
    <w:rsid w:val="00D90A3A"/>
    <w:rsid w:val="00D92605"/>
    <w:rsid w:val="00D92C79"/>
    <w:rsid w:val="00D9354D"/>
    <w:rsid w:val="00D9370A"/>
    <w:rsid w:val="00D93E68"/>
    <w:rsid w:val="00D9496A"/>
    <w:rsid w:val="00D94BAE"/>
    <w:rsid w:val="00D9519B"/>
    <w:rsid w:val="00D95A78"/>
    <w:rsid w:val="00D95F3A"/>
    <w:rsid w:val="00D96176"/>
    <w:rsid w:val="00D96187"/>
    <w:rsid w:val="00D96408"/>
    <w:rsid w:val="00D967AC"/>
    <w:rsid w:val="00D96828"/>
    <w:rsid w:val="00D97163"/>
    <w:rsid w:val="00DA01F3"/>
    <w:rsid w:val="00DA026E"/>
    <w:rsid w:val="00DA0EEC"/>
    <w:rsid w:val="00DA127A"/>
    <w:rsid w:val="00DA1600"/>
    <w:rsid w:val="00DA18C9"/>
    <w:rsid w:val="00DA191A"/>
    <w:rsid w:val="00DA1C91"/>
    <w:rsid w:val="00DA29C8"/>
    <w:rsid w:val="00DA2ACA"/>
    <w:rsid w:val="00DA32FC"/>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BA1"/>
    <w:rsid w:val="00DB0F09"/>
    <w:rsid w:val="00DB1120"/>
    <w:rsid w:val="00DB1352"/>
    <w:rsid w:val="00DB1D99"/>
    <w:rsid w:val="00DB228B"/>
    <w:rsid w:val="00DB235B"/>
    <w:rsid w:val="00DB2428"/>
    <w:rsid w:val="00DB242E"/>
    <w:rsid w:val="00DB2F33"/>
    <w:rsid w:val="00DB3073"/>
    <w:rsid w:val="00DB3158"/>
    <w:rsid w:val="00DB3906"/>
    <w:rsid w:val="00DB3F6C"/>
    <w:rsid w:val="00DB524A"/>
    <w:rsid w:val="00DB5500"/>
    <w:rsid w:val="00DB5B58"/>
    <w:rsid w:val="00DB6740"/>
    <w:rsid w:val="00DB6882"/>
    <w:rsid w:val="00DB6AFD"/>
    <w:rsid w:val="00DB6BBE"/>
    <w:rsid w:val="00DB6F9E"/>
    <w:rsid w:val="00DB7162"/>
    <w:rsid w:val="00DB7188"/>
    <w:rsid w:val="00DB7223"/>
    <w:rsid w:val="00DC0799"/>
    <w:rsid w:val="00DC1704"/>
    <w:rsid w:val="00DC1D58"/>
    <w:rsid w:val="00DC225C"/>
    <w:rsid w:val="00DC24D9"/>
    <w:rsid w:val="00DC266A"/>
    <w:rsid w:val="00DC2762"/>
    <w:rsid w:val="00DC2A73"/>
    <w:rsid w:val="00DC2A8D"/>
    <w:rsid w:val="00DC2F76"/>
    <w:rsid w:val="00DC3A59"/>
    <w:rsid w:val="00DC3A75"/>
    <w:rsid w:val="00DC3B67"/>
    <w:rsid w:val="00DC3BFF"/>
    <w:rsid w:val="00DC3E10"/>
    <w:rsid w:val="00DC3E5C"/>
    <w:rsid w:val="00DC4256"/>
    <w:rsid w:val="00DC4924"/>
    <w:rsid w:val="00DC4F22"/>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B2C"/>
    <w:rsid w:val="00DD2FE0"/>
    <w:rsid w:val="00DD3168"/>
    <w:rsid w:val="00DD3255"/>
    <w:rsid w:val="00DD3B98"/>
    <w:rsid w:val="00DD432A"/>
    <w:rsid w:val="00DD43CC"/>
    <w:rsid w:val="00DD4A7B"/>
    <w:rsid w:val="00DD4D95"/>
    <w:rsid w:val="00DD4F6D"/>
    <w:rsid w:val="00DD50E7"/>
    <w:rsid w:val="00DD5799"/>
    <w:rsid w:val="00DD58F8"/>
    <w:rsid w:val="00DD5AA5"/>
    <w:rsid w:val="00DD5C90"/>
    <w:rsid w:val="00DD671D"/>
    <w:rsid w:val="00DD6ADD"/>
    <w:rsid w:val="00DD709E"/>
    <w:rsid w:val="00DD7437"/>
    <w:rsid w:val="00DD7820"/>
    <w:rsid w:val="00DD7C2F"/>
    <w:rsid w:val="00DE06CD"/>
    <w:rsid w:val="00DE077B"/>
    <w:rsid w:val="00DE0990"/>
    <w:rsid w:val="00DE0C49"/>
    <w:rsid w:val="00DE0CE6"/>
    <w:rsid w:val="00DE1458"/>
    <w:rsid w:val="00DE14F7"/>
    <w:rsid w:val="00DE221F"/>
    <w:rsid w:val="00DE22A7"/>
    <w:rsid w:val="00DE2DD3"/>
    <w:rsid w:val="00DE2F8F"/>
    <w:rsid w:val="00DE3549"/>
    <w:rsid w:val="00DE39B6"/>
    <w:rsid w:val="00DE3F1E"/>
    <w:rsid w:val="00DE445D"/>
    <w:rsid w:val="00DE453A"/>
    <w:rsid w:val="00DE462F"/>
    <w:rsid w:val="00DE4974"/>
    <w:rsid w:val="00DE4B21"/>
    <w:rsid w:val="00DE4C3F"/>
    <w:rsid w:val="00DE4CFF"/>
    <w:rsid w:val="00DE50E2"/>
    <w:rsid w:val="00DE581C"/>
    <w:rsid w:val="00DE6AD8"/>
    <w:rsid w:val="00DE6FAD"/>
    <w:rsid w:val="00DE745F"/>
    <w:rsid w:val="00DE753A"/>
    <w:rsid w:val="00DE79AB"/>
    <w:rsid w:val="00DF05B1"/>
    <w:rsid w:val="00DF05DC"/>
    <w:rsid w:val="00DF06C8"/>
    <w:rsid w:val="00DF0772"/>
    <w:rsid w:val="00DF089D"/>
    <w:rsid w:val="00DF0C82"/>
    <w:rsid w:val="00DF0DD7"/>
    <w:rsid w:val="00DF0E27"/>
    <w:rsid w:val="00DF2A81"/>
    <w:rsid w:val="00DF2AD9"/>
    <w:rsid w:val="00DF37BA"/>
    <w:rsid w:val="00DF38FA"/>
    <w:rsid w:val="00DF489F"/>
    <w:rsid w:val="00DF4C78"/>
    <w:rsid w:val="00DF4D61"/>
    <w:rsid w:val="00DF520A"/>
    <w:rsid w:val="00DF53DD"/>
    <w:rsid w:val="00DF53EB"/>
    <w:rsid w:val="00DF5E33"/>
    <w:rsid w:val="00DF5E57"/>
    <w:rsid w:val="00DF6000"/>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1F28"/>
    <w:rsid w:val="00E02B3D"/>
    <w:rsid w:val="00E02C24"/>
    <w:rsid w:val="00E0320D"/>
    <w:rsid w:val="00E0364D"/>
    <w:rsid w:val="00E03A4E"/>
    <w:rsid w:val="00E0464B"/>
    <w:rsid w:val="00E04CAA"/>
    <w:rsid w:val="00E04DB1"/>
    <w:rsid w:val="00E050B5"/>
    <w:rsid w:val="00E05CC5"/>
    <w:rsid w:val="00E05E95"/>
    <w:rsid w:val="00E06C1D"/>
    <w:rsid w:val="00E07C0A"/>
    <w:rsid w:val="00E07F41"/>
    <w:rsid w:val="00E10D65"/>
    <w:rsid w:val="00E11A21"/>
    <w:rsid w:val="00E11DEB"/>
    <w:rsid w:val="00E12129"/>
    <w:rsid w:val="00E12243"/>
    <w:rsid w:val="00E1246D"/>
    <w:rsid w:val="00E128A8"/>
    <w:rsid w:val="00E13657"/>
    <w:rsid w:val="00E147B3"/>
    <w:rsid w:val="00E14BE8"/>
    <w:rsid w:val="00E15276"/>
    <w:rsid w:val="00E157DE"/>
    <w:rsid w:val="00E1596E"/>
    <w:rsid w:val="00E15BD1"/>
    <w:rsid w:val="00E164A5"/>
    <w:rsid w:val="00E165AB"/>
    <w:rsid w:val="00E165EA"/>
    <w:rsid w:val="00E17333"/>
    <w:rsid w:val="00E176A4"/>
    <w:rsid w:val="00E17A5D"/>
    <w:rsid w:val="00E17AC6"/>
    <w:rsid w:val="00E17C5D"/>
    <w:rsid w:val="00E17EAD"/>
    <w:rsid w:val="00E17F3C"/>
    <w:rsid w:val="00E211CF"/>
    <w:rsid w:val="00E214F2"/>
    <w:rsid w:val="00E2174B"/>
    <w:rsid w:val="00E22079"/>
    <w:rsid w:val="00E228AA"/>
    <w:rsid w:val="00E22AC6"/>
    <w:rsid w:val="00E22D0A"/>
    <w:rsid w:val="00E23079"/>
    <w:rsid w:val="00E23338"/>
    <w:rsid w:val="00E23A57"/>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CF"/>
    <w:rsid w:val="00E331E0"/>
    <w:rsid w:val="00E33717"/>
    <w:rsid w:val="00E33ABD"/>
    <w:rsid w:val="00E3482C"/>
    <w:rsid w:val="00E34A05"/>
    <w:rsid w:val="00E35B58"/>
    <w:rsid w:val="00E360E7"/>
    <w:rsid w:val="00E36478"/>
    <w:rsid w:val="00E36908"/>
    <w:rsid w:val="00E36D74"/>
    <w:rsid w:val="00E36DB9"/>
    <w:rsid w:val="00E372B3"/>
    <w:rsid w:val="00E37C84"/>
    <w:rsid w:val="00E402A1"/>
    <w:rsid w:val="00E40AA3"/>
    <w:rsid w:val="00E413E3"/>
    <w:rsid w:val="00E419F3"/>
    <w:rsid w:val="00E425EE"/>
    <w:rsid w:val="00E42B33"/>
    <w:rsid w:val="00E42C21"/>
    <w:rsid w:val="00E437D2"/>
    <w:rsid w:val="00E43942"/>
    <w:rsid w:val="00E43CCD"/>
    <w:rsid w:val="00E43E1E"/>
    <w:rsid w:val="00E44053"/>
    <w:rsid w:val="00E44258"/>
    <w:rsid w:val="00E442C5"/>
    <w:rsid w:val="00E443A8"/>
    <w:rsid w:val="00E444A6"/>
    <w:rsid w:val="00E44792"/>
    <w:rsid w:val="00E44BCB"/>
    <w:rsid w:val="00E44C92"/>
    <w:rsid w:val="00E450BC"/>
    <w:rsid w:val="00E46D16"/>
    <w:rsid w:val="00E47931"/>
    <w:rsid w:val="00E47AEF"/>
    <w:rsid w:val="00E47C3E"/>
    <w:rsid w:val="00E47E3A"/>
    <w:rsid w:val="00E47FAF"/>
    <w:rsid w:val="00E5030A"/>
    <w:rsid w:val="00E50859"/>
    <w:rsid w:val="00E50A44"/>
    <w:rsid w:val="00E50BBC"/>
    <w:rsid w:val="00E51C99"/>
    <w:rsid w:val="00E51FFD"/>
    <w:rsid w:val="00E5200D"/>
    <w:rsid w:val="00E527AA"/>
    <w:rsid w:val="00E52906"/>
    <w:rsid w:val="00E529EE"/>
    <w:rsid w:val="00E532A6"/>
    <w:rsid w:val="00E5454B"/>
    <w:rsid w:val="00E54643"/>
    <w:rsid w:val="00E5498A"/>
    <w:rsid w:val="00E5532B"/>
    <w:rsid w:val="00E5550E"/>
    <w:rsid w:val="00E555C9"/>
    <w:rsid w:val="00E55B05"/>
    <w:rsid w:val="00E55C34"/>
    <w:rsid w:val="00E55D1D"/>
    <w:rsid w:val="00E55D77"/>
    <w:rsid w:val="00E56B62"/>
    <w:rsid w:val="00E57102"/>
    <w:rsid w:val="00E57118"/>
    <w:rsid w:val="00E5765A"/>
    <w:rsid w:val="00E57BC5"/>
    <w:rsid w:val="00E60463"/>
    <w:rsid w:val="00E608C2"/>
    <w:rsid w:val="00E609A1"/>
    <w:rsid w:val="00E60FE8"/>
    <w:rsid w:val="00E6162D"/>
    <w:rsid w:val="00E61E44"/>
    <w:rsid w:val="00E61ECF"/>
    <w:rsid w:val="00E61EDA"/>
    <w:rsid w:val="00E62982"/>
    <w:rsid w:val="00E62DA6"/>
    <w:rsid w:val="00E62F76"/>
    <w:rsid w:val="00E63065"/>
    <w:rsid w:val="00E6310A"/>
    <w:rsid w:val="00E63B3F"/>
    <w:rsid w:val="00E645F9"/>
    <w:rsid w:val="00E64F5A"/>
    <w:rsid w:val="00E6548A"/>
    <w:rsid w:val="00E66DB7"/>
    <w:rsid w:val="00E66F50"/>
    <w:rsid w:val="00E674B6"/>
    <w:rsid w:val="00E675B6"/>
    <w:rsid w:val="00E67AAF"/>
    <w:rsid w:val="00E67C87"/>
    <w:rsid w:val="00E70B09"/>
    <w:rsid w:val="00E7135A"/>
    <w:rsid w:val="00E71647"/>
    <w:rsid w:val="00E71995"/>
    <w:rsid w:val="00E72157"/>
    <w:rsid w:val="00E72324"/>
    <w:rsid w:val="00E72363"/>
    <w:rsid w:val="00E732E2"/>
    <w:rsid w:val="00E73464"/>
    <w:rsid w:val="00E74147"/>
    <w:rsid w:val="00E743E8"/>
    <w:rsid w:val="00E74DAD"/>
    <w:rsid w:val="00E75441"/>
    <w:rsid w:val="00E75788"/>
    <w:rsid w:val="00E75931"/>
    <w:rsid w:val="00E759FA"/>
    <w:rsid w:val="00E76D76"/>
    <w:rsid w:val="00E776FC"/>
    <w:rsid w:val="00E7784A"/>
    <w:rsid w:val="00E779D7"/>
    <w:rsid w:val="00E77C5C"/>
    <w:rsid w:val="00E8047E"/>
    <w:rsid w:val="00E80956"/>
    <w:rsid w:val="00E80E60"/>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92D"/>
    <w:rsid w:val="00E84A07"/>
    <w:rsid w:val="00E854B2"/>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8C4"/>
    <w:rsid w:val="00E93CB0"/>
    <w:rsid w:val="00E93D47"/>
    <w:rsid w:val="00E94169"/>
    <w:rsid w:val="00E94609"/>
    <w:rsid w:val="00E94628"/>
    <w:rsid w:val="00E947CF"/>
    <w:rsid w:val="00E94C39"/>
    <w:rsid w:val="00E95127"/>
    <w:rsid w:val="00E95305"/>
    <w:rsid w:val="00E958AA"/>
    <w:rsid w:val="00E963B1"/>
    <w:rsid w:val="00E96423"/>
    <w:rsid w:val="00E9744E"/>
    <w:rsid w:val="00EA0166"/>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AF0"/>
    <w:rsid w:val="00EA5CF6"/>
    <w:rsid w:val="00EA7324"/>
    <w:rsid w:val="00EA73FD"/>
    <w:rsid w:val="00EA7418"/>
    <w:rsid w:val="00EA7CCB"/>
    <w:rsid w:val="00EB0381"/>
    <w:rsid w:val="00EB0684"/>
    <w:rsid w:val="00EB074F"/>
    <w:rsid w:val="00EB0F30"/>
    <w:rsid w:val="00EB1248"/>
    <w:rsid w:val="00EB18A1"/>
    <w:rsid w:val="00EB1BDB"/>
    <w:rsid w:val="00EB1D82"/>
    <w:rsid w:val="00EB2706"/>
    <w:rsid w:val="00EB3148"/>
    <w:rsid w:val="00EB3298"/>
    <w:rsid w:val="00EB3461"/>
    <w:rsid w:val="00EB3663"/>
    <w:rsid w:val="00EB3729"/>
    <w:rsid w:val="00EB3CA4"/>
    <w:rsid w:val="00EB4C35"/>
    <w:rsid w:val="00EB4FD2"/>
    <w:rsid w:val="00EB512D"/>
    <w:rsid w:val="00EB58C4"/>
    <w:rsid w:val="00EB58C7"/>
    <w:rsid w:val="00EB621B"/>
    <w:rsid w:val="00EB6310"/>
    <w:rsid w:val="00EB643B"/>
    <w:rsid w:val="00EB673F"/>
    <w:rsid w:val="00EB6D48"/>
    <w:rsid w:val="00EB6EA5"/>
    <w:rsid w:val="00EB73DA"/>
    <w:rsid w:val="00EB7A91"/>
    <w:rsid w:val="00EC07E1"/>
    <w:rsid w:val="00EC0BB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650"/>
    <w:rsid w:val="00ED5CC0"/>
    <w:rsid w:val="00ED5D50"/>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7AC"/>
    <w:rsid w:val="00EE49F2"/>
    <w:rsid w:val="00EE4D65"/>
    <w:rsid w:val="00EE57BF"/>
    <w:rsid w:val="00EE57F4"/>
    <w:rsid w:val="00EE5E65"/>
    <w:rsid w:val="00EE716D"/>
    <w:rsid w:val="00EE7666"/>
    <w:rsid w:val="00EE775E"/>
    <w:rsid w:val="00EF017A"/>
    <w:rsid w:val="00EF0454"/>
    <w:rsid w:val="00EF16AF"/>
    <w:rsid w:val="00EF20F9"/>
    <w:rsid w:val="00EF21D1"/>
    <w:rsid w:val="00EF2999"/>
    <w:rsid w:val="00EF2B02"/>
    <w:rsid w:val="00EF2E2C"/>
    <w:rsid w:val="00EF31DC"/>
    <w:rsid w:val="00EF32DC"/>
    <w:rsid w:val="00EF33D3"/>
    <w:rsid w:val="00EF3749"/>
    <w:rsid w:val="00EF39FA"/>
    <w:rsid w:val="00EF3E46"/>
    <w:rsid w:val="00EF40D6"/>
    <w:rsid w:val="00EF452A"/>
    <w:rsid w:val="00EF45A5"/>
    <w:rsid w:val="00EF466C"/>
    <w:rsid w:val="00EF4731"/>
    <w:rsid w:val="00EF4C48"/>
    <w:rsid w:val="00EF52A7"/>
    <w:rsid w:val="00EF5644"/>
    <w:rsid w:val="00EF58D6"/>
    <w:rsid w:val="00EF5E59"/>
    <w:rsid w:val="00EF6104"/>
    <w:rsid w:val="00EF63E9"/>
    <w:rsid w:val="00EF6F55"/>
    <w:rsid w:val="00EF706A"/>
    <w:rsid w:val="00EF72DE"/>
    <w:rsid w:val="00EF7378"/>
    <w:rsid w:val="00EF76F3"/>
    <w:rsid w:val="00EF7A64"/>
    <w:rsid w:val="00F00E5F"/>
    <w:rsid w:val="00F0143D"/>
    <w:rsid w:val="00F01EE4"/>
    <w:rsid w:val="00F0228B"/>
    <w:rsid w:val="00F027FD"/>
    <w:rsid w:val="00F02F67"/>
    <w:rsid w:val="00F03450"/>
    <w:rsid w:val="00F03B76"/>
    <w:rsid w:val="00F03CAF"/>
    <w:rsid w:val="00F03D26"/>
    <w:rsid w:val="00F03E7C"/>
    <w:rsid w:val="00F040E7"/>
    <w:rsid w:val="00F04793"/>
    <w:rsid w:val="00F04E8C"/>
    <w:rsid w:val="00F05069"/>
    <w:rsid w:val="00F052B6"/>
    <w:rsid w:val="00F05785"/>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5E"/>
    <w:rsid w:val="00F11BBB"/>
    <w:rsid w:val="00F1227B"/>
    <w:rsid w:val="00F126E8"/>
    <w:rsid w:val="00F12710"/>
    <w:rsid w:val="00F12A9B"/>
    <w:rsid w:val="00F12F08"/>
    <w:rsid w:val="00F13D21"/>
    <w:rsid w:val="00F13EDE"/>
    <w:rsid w:val="00F1416F"/>
    <w:rsid w:val="00F14203"/>
    <w:rsid w:val="00F1423B"/>
    <w:rsid w:val="00F1464F"/>
    <w:rsid w:val="00F1490F"/>
    <w:rsid w:val="00F14DCC"/>
    <w:rsid w:val="00F14E43"/>
    <w:rsid w:val="00F14F56"/>
    <w:rsid w:val="00F15666"/>
    <w:rsid w:val="00F15916"/>
    <w:rsid w:val="00F15ED9"/>
    <w:rsid w:val="00F17582"/>
    <w:rsid w:val="00F17A4D"/>
    <w:rsid w:val="00F202FA"/>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A1D"/>
    <w:rsid w:val="00F24B36"/>
    <w:rsid w:val="00F25739"/>
    <w:rsid w:val="00F25790"/>
    <w:rsid w:val="00F258F4"/>
    <w:rsid w:val="00F25F40"/>
    <w:rsid w:val="00F26092"/>
    <w:rsid w:val="00F263ED"/>
    <w:rsid w:val="00F266A4"/>
    <w:rsid w:val="00F26B4E"/>
    <w:rsid w:val="00F279BE"/>
    <w:rsid w:val="00F311D3"/>
    <w:rsid w:val="00F31D7D"/>
    <w:rsid w:val="00F32759"/>
    <w:rsid w:val="00F32D9E"/>
    <w:rsid w:val="00F33071"/>
    <w:rsid w:val="00F331AF"/>
    <w:rsid w:val="00F33320"/>
    <w:rsid w:val="00F33916"/>
    <w:rsid w:val="00F34156"/>
    <w:rsid w:val="00F343EF"/>
    <w:rsid w:val="00F34A6C"/>
    <w:rsid w:val="00F34B44"/>
    <w:rsid w:val="00F35702"/>
    <w:rsid w:val="00F360C1"/>
    <w:rsid w:val="00F360D0"/>
    <w:rsid w:val="00F363C3"/>
    <w:rsid w:val="00F363F3"/>
    <w:rsid w:val="00F36769"/>
    <w:rsid w:val="00F36CB5"/>
    <w:rsid w:val="00F36EA7"/>
    <w:rsid w:val="00F37672"/>
    <w:rsid w:val="00F37F3C"/>
    <w:rsid w:val="00F40BCB"/>
    <w:rsid w:val="00F40D32"/>
    <w:rsid w:val="00F40E1D"/>
    <w:rsid w:val="00F40F33"/>
    <w:rsid w:val="00F418DD"/>
    <w:rsid w:val="00F4325A"/>
    <w:rsid w:val="00F432EC"/>
    <w:rsid w:val="00F4385D"/>
    <w:rsid w:val="00F43B67"/>
    <w:rsid w:val="00F43CCB"/>
    <w:rsid w:val="00F44881"/>
    <w:rsid w:val="00F44D57"/>
    <w:rsid w:val="00F457F5"/>
    <w:rsid w:val="00F45DB4"/>
    <w:rsid w:val="00F45F39"/>
    <w:rsid w:val="00F467A4"/>
    <w:rsid w:val="00F4691C"/>
    <w:rsid w:val="00F46DF4"/>
    <w:rsid w:val="00F47540"/>
    <w:rsid w:val="00F477C8"/>
    <w:rsid w:val="00F47EA2"/>
    <w:rsid w:val="00F50044"/>
    <w:rsid w:val="00F5089A"/>
    <w:rsid w:val="00F50AA0"/>
    <w:rsid w:val="00F51276"/>
    <w:rsid w:val="00F5178A"/>
    <w:rsid w:val="00F51CD4"/>
    <w:rsid w:val="00F51F24"/>
    <w:rsid w:val="00F525FD"/>
    <w:rsid w:val="00F5260E"/>
    <w:rsid w:val="00F52E8C"/>
    <w:rsid w:val="00F535A2"/>
    <w:rsid w:val="00F53772"/>
    <w:rsid w:val="00F53BC0"/>
    <w:rsid w:val="00F53F1E"/>
    <w:rsid w:val="00F5490C"/>
    <w:rsid w:val="00F55417"/>
    <w:rsid w:val="00F5606F"/>
    <w:rsid w:val="00F56804"/>
    <w:rsid w:val="00F56E8B"/>
    <w:rsid w:val="00F57A3D"/>
    <w:rsid w:val="00F600F6"/>
    <w:rsid w:val="00F60279"/>
    <w:rsid w:val="00F61EC6"/>
    <w:rsid w:val="00F62579"/>
    <w:rsid w:val="00F628D9"/>
    <w:rsid w:val="00F63875"/>
    <w:rsid w:val="00F64AFE"/>
    <w:rsid w:val="00F65530"/>
    <w:rsid w:val="00F6585D"/>
    <w:rsid w:val="00F65CE2"/>
    <w:rsid w:val="00F66587"/>
    <w:rsid w:val="00F66717"/>
    <w:rsid w:val="00F66992"/>
    <w:rsid w:val="00F66A59"/>
    <w:rsid w:val="00F66C02"/>
    <w:rsid w:val="00F671D1"/>
    <w:rsid w:val="00F672BB"/>
    <w:rsid w:val="00F67472"/>
    <w:rsid w:val="00F67AC3"/>
    <w:rsid w:val="00F67E82"/>
    <w:rsid w:val="00F7027D"/>
    <w:rsid w:val="00F703A4"/>
    <w:rsid w:val="00F70418"/>
    <w:rsid w:val="00F70D1C"/>
    <w:rsid w:val="00F70D9F"/>
    <w:rsid w:val="00F7117D"/>
    <w:rsid w:val="00F71A33"/>
    <w:rsid w:val="00F71B15"/>
    <w:rsid w:val="00F7246A"/>
    <w:rsid w:val="00F72D37"/>
    <w:rsid w:val="00F72D9D"/>
    <w:rsid w:val="00F72ED2"/>
    <w:rsid w:val="00F7380F"/>
    <w:rsid w:val="00F73BAB"/>
    <w:rsid w:val="00F73C50"/>
    <w:rsid w:val="00F7479D"/>
    <w:rsid w:val="00F7579F"/>
    <w:rsid w:val="00F75AEE"/>
    <w:rsid w:val="00F768E5"/>
    <w:rsid w:val="00F768F2"/>
    <w:rsid w:val="00F76F71"/>
    <w:rsid w:val="00F77234"/>
    <w:rsid w:val="00F774C2"/>
    <w:rsid w:val="00F77514"/>
    <w:rsid w:val="00F77F7B"/>
    <w:rsid w:val="00F77FB4"/>
    <w:rsid w:val="00F801F7"/>
    <w:rsid w:val="00F804FA"/>
    <w:rsid w:val="00F8097F"/>
    <w:rsid w:val="00F80981"/>
    <w:rsid w:val="00F81390"/>
    <w:rsid w:val="00F813F9"/>
    <w:rsid w:val="00F81615"/>
    <w:rsid w:val="00F8191B"/>
    <w:rsid w:val="00F82180"/>
    <w:rsid w:val="00F8292B"/>
    <w:rsid w:val="00F82A05"/>
    <w:rsid w:val="00F83726"/>
    <w:rsid w:val="00F83898"/>
    <w:rsid w:val="00F83F8E"/>
    <w:rsid w:val="00F843A4"/>
    <w:rsid w:val="00F8466F"/>
    <w:rsid w:val="00F84D3D"/>
    <w:rsid w:val="00F84E0B"/>
    <w:rsid w:val="00F850A0"/>
    <w:rsid w:val="00F85533"/>
    <w:rsid w:val="00F85C08"/>
    <w:rsid w:val="00F85E94"/>
    <w:rsid w:val="00F86516"/>
    <w:rsid w:val="00F86D1C"/>
    <w:rsid w:val="00F87227"/>
    <w:rsid w:val="00F87874"/>
    <w:rsid w:val="00F87F6B"/>
    <w:rsid w:val="00F9033D"/>
    <w:rsid w:val="00F90DFC"/>
    <w:rsid w:val="00F90F99"/>
    <w:rsid w:val="00F91A6A"/>
    <w:rsid w:val="00F91AC3"/>
    <w:rsid w:val="00F929B3"/>
    <w:rsid w:val="00F92B2D"/>
    <w:rsid w:val="00F92E92"/>
    <w:rsid w:val="00F931FC"/>
    <w:rsid w:val="00F945BF"/>
    <w:rsid w:val="00F94662"/>
    <w:rsid w:val="00F9468C"/>
    <w:rsid w:val="00F94785"/>
    <w:rsid w:val="00F95271"/>
    <w:rsid w:val="00F95382"/>
    <w:rsid w:val="00F95CA4"/>
    <w:rsid w:val="00F95FE4"/>
    <w:rsid w:val="00F962DF"/>
    <w:rsid w:val="00F963C9"/>
    <w:rsid w:val="00F9653D"/>
    <w:rsid w:val="00F965CE"/>
    <w:rsid w:val="00F970BF"/>
    <w:rsid w:val="00F974C5"/>
    <w:rsid w:val="00F974FB"/>
    <w:rsid w:val="00F97837"/>
    <w:rsid w:val="00F97D87"/>
    <w:rsid w:val="00F97FB9"/>
    <w:rsid w:val="00FA0265"/>
    <w:rsid w:val="00FA1BAC"/>
    <w:rsid w:val="00FA3995"/>
    <w:rsid w:val="00FA3B37"/>
    <w:rsid w:val="00FA3BAD"/>
    <w:rsid w:val="00FA44B8"/>
    <w:rsid w:val="00FA47C8"/>
    <w:rsid w:val="00FA5299"/>
    <w:rsid w:val="00FA537E"/>
    <w:rsid w:val="00FA5653"/>
    <w:rsid w:val="00FA5697"/>
    <w:rsid w:val="00FA588B"/>
    <w:rsid w:val="00FA5F79"/>
    <w:rsid w:val="00FA61CF"/>
    <w:rsid w:val="00FA632A"/>
    <w:rsid w:val="00FA639F"/>
    <w:rsid w:val="00FA71FB"/>
    <w:rsid w:val="00FA7E4E"/>
    <w:rsid w:val="00FB05A4"/>
    <w:rsid w:val="00FB066E"/>
    <w:rsid w:val="00FB0E0B"/>
    <w:rsid w:val="00FB1435"/>
    <w:rsid w:val="00FB1EF7"/>
    <w:rsid w:val="00FB2003"/>
    <w:rsid w:val="00FB2358"/>
    <w:rsid w:val="00FB2491"/>
    <w:rsid w:val="00FB3384"/>
    <w:rsid w:val="00FB341C"/>
    <w:rsid w:val="00FB3A2B"/>
    <w:rsid w:val="00FB3B97"/>
    <w:rsid w:val="00FB3C3D"/>
    <w:rsid w:val="00FB3F04"/>
    <w:rsid w:val="00FB5B03"/>
    <w:rsid w:val="00FB5BD9"/>
    <w:rsid w:val="00FB5BF5"/>
    <w:rsid w:val="00FB6088"/>
    <w:rsid w:val="00FB60CA"/>
    <w:rsid w:val="00FB6185"/>
    <w:rsid w:val="00FB6A47"/>
    <w:rsid w:val="00FB6BDB"/>
    <w:rsid w:val="00FB6EAA"/>
    <w:rsid w:val="00FB708E"/>
    <w:rsid w:val="00FB739C"/>
    <w:rsid w:val="00FB76F4"/>
    <w:rsid w:val="00FB7C28"/>
    <w:rsid w:val="00FB7F95"/>
    <w:rsid w:val="00FC0076"/>
    <w:rsid w:val="00FC0633"/>
    <w:rsid w:val="00FC07F0"/>
    <w:rsid w:val="00FC0964"/>
    <w:rsid w:val="00FC174F"/>
    <w:rsid w:val="00FC1A4B"/>
    <w:rsid w:val="00FC21F9"/>
    <w:rsid w:val="00FC2528"/>
    <w:rsid w:val="00FC2912"/>
    <w:rsid w:val="00FC2F1D"/>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2C3"/>
    <w:rsid w:val="00FC68E4"/>
    <w:rsid w:val="00FC6DA4"/>
    <w:rsid w:val="00FC7009"/>
    <w:rsid w:val="00FC731C"/>
    <w:rsid w:val="00FC7629"/>
    <w:rsid w:val="00FC7650"/>
    <w:rsid w:val="00FC776A"/>
    <w:rsid w:val="00FC78D2"/>
    <w:rsid w:val="00FC7B87"/>
    <w:rsid w:val="00FD0C11"/>
    <w:rsid w:val="00FD0F1A"/>
    <w:rsid w:val="00FD115A"/>
    <w:rsid w:val="00FD175F"/>
    <w:rsid w:val="00FD2700"/>
    <w:rsid w:val="00FD2727"/>
    <w:rsid w:val="00FD28F6"/>
    <w:rsid w:val="00FD2E78"/>
    <w:rsid w:val="00FD309A"/>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153"/>
    <w:rsid w:val="00FD760B"/>
    <w:rsid w:val="00FE01D6"/>
    <w:rsid w:val="00FE087D"/>
    <w:rsid w:val="00FE22EE"/>
    <w:rsid w:val="00FE25A2"/>
    <w:rsid w:val="00FE3B7A"/>
    <w:rsid w:val="00FE3F17"/>
    <w:rsid w:val="00FE422E"/>
    <w:rsid w:val="00FE46F2"/>
    <w:rsid w:val="00FE4A80"/>
    <w:rsid w:val="00FE55EA"/>
    <w:rsid w:val="00FE56D4"/>
    <w:rsid w:val="00FE695C"/>
    <w:rsid w:val="00FE6AE9"/>
    <w:rsid w:val="00FE6C70"/>
    <w:rsid w:val="00FE6D90"/>
    <w:rsid w:val="00FE6F47"/>
    <w:rsid w:val="00FE72B2"/>
    <w:rsid w:val="00FE7457"/>
    <w:rsid w:val="00FE7BA4"/>
    <w:rsid w:val="00FE7E70"/>
    <w:rsid w:val="00FF0734"/>
    <w:rsid w:val="00FF0BCD"/>
    <w:rsid w:val="00FF0C84"/>
    <w:rsid w:val="00FF12D7"/>
    <w:rsid w:val="00FF2091"/>
    <w:rsid w:val="00FF226E"/>
    <w:rsid w:val="00FF23C7"/>
    <w:rsid w:val="00FF347C"/>
    <w:rsid w:val="00FF3C5F"/>
    <w:rsid w:val="00FF3D19"/>
    <w:rsid w:val="00FF3DE3"/>
    <w:rsid w:val="00FF4045"/>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8"/>
    <w:qFormat/>
    <w:rsid w:val="0060431A"/>
    <w:pPr>
      <w:widowControl w:val="0"/>
      <w:autoSpaceDE w:val="0"/>
      <w:autoSpaceDN w:val="0"/>
      <w:adjustRightInd w:val="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461CAF"/>
  </w:style>
  <w:style w:type="character" w:customStyle="1" w:styleId="normaltextrun">
    <w:name w:val="normaltextrun"/>
    <w:basedOn w:val="a2"/>
    <w:qFormat/>
    <w:rsid w:val="00461C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846F8-7693-4F2A-A54D-5B674BDE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3703</TotalTime>
  <Pages>5</Pages>
  <Words>1378</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9221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173</cp:revision>
  <cp:lastPrinted>2010-01-07T02:23:00Z</cp:lastPrinted>
  <dcterms:created xsi:type="dcterms:W3CDTF">2023-02-14T09:59:00Z</dcterms:created>
  <dcterms:modified xsi:type="dcterms:W3CDTF">2023-05-15T12:54:00Z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(3)KGBSOkQX3i4tlyZ5qFIPVCv/8i1KQTc2SGa2lMEGm+IGM7cUYHF/oq2kKbx0cLbsXKnlis1l
bQZfqLNo7Cn9VRPC7K+JsekHRFYmy/3MzQ0axXXF4+eKlIWcCqYGuvkwKjOiGlJiSBQW7UZ2
SGvYCHWgs+sokbOcIE+ugKeNWRJLh/l4bVX0vVKKM+xdjI3NLtSXY0G7Gtck7ezRbEUa/183
tGXXWhOk5X0/I6naXk</vt:lpwstr>
  </property>
  <property fmtid="{D5CDD505-2E9C-101B-9397-08002B2CF9AE}" pid="15" name="_2015_ms_pID_725343_00">
    <vt:lpwstr>_2015_ms_pID_725343</vt:lpwstr>
  </property>
  <property fmtid="{D5CDD505-2E9C-101B-9397-08002B2CF9AE}" pid="16" name="_2015_ms_pID_7253431">
    <vt:lpwstr>eyt8maVy8a42YO0wVA4p77n+YTPa0MIVNGkvX8+gAaG34Wp8xEFOIB
NZocTVsc8nZ7/ZuHk2D1h/q/8sDKgrjzZADqwkKzp0o6ZiR1bNzoX4dToTnf+PSZQmPvRvSK
alDOAGCsy0+yQ5LjhfDmS8BR4IygjGcbKwg8pBTxwuoV8REAtwspRYNGW7c+0nKhR6OCmy2y
yaP4yZMyS9Q3Im5e4tlZGFPfSVptRaVyqkS8</vt:lpwstr>
  </property>
  <property fmtid="{D5CDD505-2E9C-101B-9397-08002B2CF9AE}" pid="17" name="_2015_ms_pID_7253431_00">
    <vt:lpwstr>_2015_ms_pID_7253431</vt:lpwstr>
  </property>
  <property fmtid="{D5CDD505-2E9C-101B-9397-08002B2CF9AE}" pid="18" name="_2015_ms_pID_7253432">
    <vt:lpwstr>ag==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1683163770</vt:lpwstr>
  </property>
</Properties>
</file>